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F5420" w14:textId="77777777" w:rsidR="00A76362" w:rsidRPr="003D31FF" w:rsidRDefault="00365AE8" w:rsidP="00365AE8">
      <w:pPr>
        <w:pStyle w:val="Titel"/>
        <w:rPr>
          <w:lang w:val="fr-FR"/>
        </w:rPr>
      </w:pPr>
      <w:bookmarkStart w:id="0" w:name="_GoBack"/>
      <w:bookmarkEnd w:id="0"/>
      <w:r w:rsidRPr="00365AE8">
        <w:rPr>
          <w:lang w:val="fr-FR"/>
        </w:rPr>
        <w:t>Éléments</w:t>
      </w:r>
      <w:r w:rsidR="00D913A7" w:rsidRPr="00365AE8">
        <w:rPr>
          <w:lang w:val="fr-FR"/>
        </w:rPr>
        <w:t xml:space="preserve"> primordiaux pour </w:t>
      </w:r>
      <w:r w:rsidR="00A76362" w:rsidRPr="00365AE8">
        <w:rPr>
          <w:lang w:val="fr-FR"/>
        </w:rPr>
        <w:t>qui</w:t>
      </w:r>
      <w:r w:rsidR="00D913A7" w:rsidRPr="00365AE8">
        <w:rPr>
          <w:lang w:val="fr-FR"/>
        </w:rPr>
        <w:t>conque</w:t>
      </w:r>
      <w:r w:rsidR="00A76362" w:rsidRPr="00365AE8">
        <w:rPr>
          <w:lang w:val="fr-FR"/>
        </w:rPr>
        <w:t xml:space="preserve"> veut travailler en hauteur en toute sécurité</w:t>
      </w:r>
    </w:p>
    <w:p w14:paraId="1BBF5421" w14:textId="77777777" w:rsidR="003D6997" w:rsidRPr="003D31FF" w:rsidRDefault="003D6997" w:rsidP="00A76362">
      <w:pPr>
        <w:pStyle w:val="Titel"/>
        <w:spacing w:before="0" w:after="0"/>
        <w:rPr>
          <w:lang w:val="fr-FR"/>
        </w:rPr>
      </w:pPr>
    </w:p>
    <w:p w14:paraId="1BBF5422" w14:textId="77777777" w:rsidR="003D6099" w:rsidRPr="003D31FF" w:rsidRDefault="00D913A7" w:rsidP="00365AE8">
      <w:pPr>
        <w:rPr>
          <w:b/>
          <w:lang w:val="fr-FR"/>
        </w:rPr>
      </w:pPr>
      <w:r w:rsidRPr="00365AE8">
        <w:rPr>
          <w:b/>
          <w:lang w:val="fr-FR"/>
        </w:rPr>
        <w:t>Toute personne qui tombe d</w:t>
      </w:r>
      <w:r w:rsidR="001E5E97" w:rsidRPr="00365AE8">
        <w:rPr>
          <w:b/>
          <w:lang w:val="fr-FR"/>
        </w:rPr>
        <w:t>’</w:t>
      </w:r>
      <w:r w:rsidRPr="00365AE8">
        <w:rPr>
          <w:b/>
          <w:lang w:val="fr-FR"/>
        </w:rPr>
        <w:t>une hauteur ou</w:t>
      </w:r>
      <w:r w:rsidR="00365AE8" w:rsidRPr="00365AE8">
        <w:rPr>
          <w:b/>
          <w:lang w:val="fr-FR"/>
        </w:rPr>
        <w:t>,</w:t>
      </w:r>
      <w:r w:rsidRPr="00365AE8">
        <w:rPr>
          <w:b/>
          <w:lang w:val="fr-FR"/>
        </w:rPr>
        <w:t xml:space="preserve"> </w:t>
      </w:r>
      <w:r w:rsidR="001E5E97" w:rsidRPr="00365AE8">
        <w:rPr>
          <w:b/>
          <w:lang w:val="fr-FR"/>
        </w:rPr>
        <w:t>inversement</w:t>
      </w:r>
      <w:r w:rsidRPr="00365AE8">
        <w:rPr>
          <w:b/>
          <w:lang w:val="fr-FR"/>
        </w:rPr>
        <w:t>, est frappée par une chute d</w:t>
      </w:r>
      <w:r w:rsidR="001E5E97" w:rsidRPr="00365AE8">
        <w:rPr>
          <w:b/>
          <w:lang w:val="fr-FR"/>
        </w:rPr>
        <w:t>’</w:t>
      </w:r>
      <w:r w:rsidR="00E14880">
        <w:rPr>
          <w:b/>
          <w:lang w:val="fr-FR"/>
        </w:rPr>
        <w:t>objet</w:t>
      </w:r>
      <w:r w:rsidRPr="00365AE8">
        <w:rPr>
          <w:b/>
          <w:lang w:val="fr-FR"/>
        </w:rPr>
        <w:t xml:space="preserve"> </w:t>
      </w:r>
      <w:r w:rsidR="001E5E97" w:rsidRPr="00365AE8">
        <w:rPr>
          <w:b/>
          <w:lang w:val="fr-FR"/>
        </w:rPr>
        <w:t xml:space="preserve">en garde généralement </w:t>
      </w:r>
      <w:r w:rsidRPr="00365AE8">
        <w:rPr>
          <w:b/>
          <w:lang w:val="fr-FR"/>
        </w:rPr>
        <w:t>de</w:t>
      </w:r>
      <w:r w:rsidR="001E5E97" w:rsidRPr="00365AE8">
        <w:rPr>
          <w:b/>
          <w:lang w:val="fr-FR"/>
        </w:rPr>
        <w:t xml:space="preserve"> graves</w:t>
      </w:r>
      <w:r w:rsidRPr="00365AE8">
        <w:rPr>
          <w:b/>
          <w:lang w:val="fr-FR"/>
        </w:rPr>
        <w:t xml:space="preserve"> blessures.</w:t>
      </w:r>
      <w:r w:rsidR="00D53BA1" w:rsidRPr="003D31FF">
        <w:rPr>
          <w:b/>
          <w:lang w:val="fr-FR"/>
        </w:rPr>
        <w:t xml:space="preserve"> </w:t>
      </w:r>
      <w:r w:rsidR="002A2C15" w:rsidRPr="00365AE8">
        <w:rPr>
          <w:b/>
          <w:lang w:val="fr-FR"/>
        </w:rPr>
        <w:t>Le risque de chute existe dans de nombreux métiers et secteurs, en particulier dans celui de la construction.</w:t>
      </w:r>
      <w:r w:rsidR="0015134C" w:rsidRPr="003D31FF">
        <w:rPr>
          <w:b/>
          <w:lang w:val="fr-FR"/>
        </w:rPr>
        <w:t xml:space="preserve"> </w:t>
      </w:r>
      <w:r w:rsidR="002A2C15" w:rsidRPr="00365AE8">
        <w:rPr>
          <w:b/>
          <w:lang w:val="fr-FR"/>
        </w:rPr>
        <w:t xml:space="preserve">Heureusement, le </w:t>
      </w:r>
      <w:r w:rsidR="00CB0490" w:rsidRPr="00365AE8">
        <w:rPr>
          <w:b/>
          <w:lang w:val="fr-FR"/>
        </w:rPr>
        <w:t>« </w:t>
      </w:r>
      <w:r w:rsidR="002A2C15" w:rsidRPr="00365AE8">
        <w:rPr>
          <w:b/>
          <w:lang w:val="fr-FR"/>
        </w:rPr>
        <w:t>travail en hauteur en toute sécurité</w:t>
      </w:r>
      <w:r w:rsidR="00CB0490" w:rsidRPr="00365AE8">
        <w:rPr>
          <w:b/>
          <w:lang w:val="fr-FR"/>
        </w:rPr>
        <w:t> »</w:t>
      </w:r>
      <w:r w:rsidR="002A2C15" w:rsidRPr="00365AE8">
        <w:rPr>
          <w:b/>
          <w:lang w:val="fr-FR"/>
        </w:rPr>
        <w:t xml:space="preserve"> est un sujet bien étudié et vous pouvez prendre de nombreuses mesures techniques et organisationnelles pour réduire le risque au minimum.</w:t>
      </w:r>
    </w:p>
    <w:p w14:paraId="1BBF5423" w14:textId="77777777" w:rsidR="003D6099" w:rsidRPr="003D31FF" w:rsidRDefault="00CB0490" w:rsidP="00365AE8">
      <w:pPr>
        <w:pStyle w:val="Titel2"/>
        <w:rPr>
          <w:lang w:val="fr-FR"/>
        </w:rPr>
      </w:pPr>
      <w:r w:rsidRPr="00365AE8">
        <w:rPr>
          <w:lang w:val="fr-FR"/>
        </w:rPr>
        <w:t>Qu’est-ce qu’une hauteur ?</w:t>
      </w:r>
      <w:r w:rsidR="00D53BA1" w:rsidRPr="003D31FF">
        <w:rPr>
          <w:lang w:val="fr-FR"/>
        </w:rPr>
        <w:t xml:space="preserve"> </w:t>
      </w:r>
      <w:r w:rsidRPr="00365AE8">
        <w:rPr>
          <w:lang w:val="fr-FR"/>
        </w:rPr>
        <w:t>À partir de quand devez-vous prendre des mesures ?</w:t>
      </w:r>
    </w:p>
    <w:p w14:paraId="1BBF5424" w14:textId="77777777" w:rsidR="00D53BA1" w:rsidRPr="003D31FF" w:rsidRDefault="00F0277A" w:rsidP="00C2365E">
      <w:pPr>
        <w:rPr>
          <w:lang w:val="fr-FR"/>
        </w:rPr>
      </w:pPr>
      <w:r w:rsidRPr="00C2365E">
        <w:rPr>
          <w:lang w:val="fr-FR"/>
        </w:rPr>
        <w:t xml:space="preserve">Un laveur de vitres </w:t>
      </w:r>
      <w:r w:rsidR="00C2365E" w:rsidRPr="00C2365E">
        <w:rPr>
          <w:lang w:val="fr-FR"/>
        </w:rPr>
        <w:t>sur</w:t>
      </w:r>
      <w:r w:rsidRPr="00C2365E">
        <w:rPr>
          <w:lang w:val="fr-FR"/>
        </w:rPr>
        <w:t xml:space="preserve"> la façade d’un immeuble à appartements court un risque « plus élevé » que le peintre sur un escabeau.</w:t>
      </w:r>
      <w:r w:rsidR="00DD1BAC" w:rsidRPr="003D31FF">
        <w:rPr>
          <w:lang w:val="fr-FR"/>
        </w:rPr>
        <w:t xml:space="preserve"> </w:t>
      </w:r>
      <w:r w:rsidRPr="00C2365E">
        <w:rPr>
          <w:lang w:val="fr-FR"/>
        </w:rPr>
        <w:t>Si cette affirmation peut paraître logique, elle soulève tout de même une question : « À partir de quand quelqu’un est-il assez haut pour qu’il puisse être question d’un risque de chute ? »</w:t>
      </w:r>
      <w:r w:rsidR="00DD1BAC" w:rsidRPr="003D31FF">
        <w:rPr>
          <w:lang w:val="fr-FR"/>
        </w:rPr>
        <w:t xml:space="preserve"> </w:t>
      </w:r>
      <w:r w:rsidRPr="00C2365E">
        <w:rPr>
          <w:lang w:val="fr-FR"/>
        </w:rPr>
        <w:t xml:space="preserve">Auparavant, le RGPT (Règlement général pour la protection du travail) apportait une réponse claire à cette interrogation : à partir d’une hauteur de </w:t>
      </w:r>
      <w:r w:rsidRPr="00C2365E">
        <w:rPr>
          <w:b/>
          <w:lang w:val="fr-FR"/>
        </w:rPr>
        <w:t>deux mètres</w:t>
      </w:r>
      <w:r w:rsidRPr="00C2365E">
        <w:rPr>
          <w:lang w:val="fr-FR"/>
        </w:rPr>
        <w:t>.</w:t>
      </w:r>
    </w:p>
    <w:p w14:paraId="1BBF5425" w14:textId="77777777" w:rsidR="00DD1BAC" w:rsidRPr="003D31FF" w:rsidRDefault="00F0277A" w:rsidP="00C2365E">
      <w:pPr>
        <w:rPr>
          <w:lang w:val="fr-FR"/>
        </w:rPr>
      </w:pPr>
      <w:r w:rsidRPr="00C2365E">
        <w:rPr>
          <w:lang w:val="fr-FR"/>
        </w:rPr>
        <w:t>Bien que ces deux mètres apparaissent encore à de nombreux endroits dans la législation (par exemple à l’annexe IX.1-2 relative aux équipements de protection collective), l</w:t>
      </w:r>
      <w:r w:rsidR="00E566D4" w:rsidRPr="00C2365E">
        <w:rPr>
          <w:lang w:val="fr-FR"/>
        </w:rPr>
        <w:t>a</w:t>
      </w:r>
      <w:r w:rsidRPr="00C2365E">
        <w:rPr>
          <w:lang w:val="fr-FR"/>
        </w:rPr>
        <w:t xml:space="preserve"> concept</w:t>
      </w:r>
      <w:r w:rsidR="00E566D4" w:rsidRPr="00C2365E">
        <w:rPr>
          <w:lang w:val="fr-FR"/>
        </w:rPr>
        <w:t>ion</w:t>
      </w:r>
      <w:r w:rsidRPr="00C2365E">
        <w:rPr>
          <w:lang w:val="fr-FR"/>
        </w:rPr>
        <w:t xml:space="preserve"> actuel</w:t>
      </w:r>
      <w:r w:rsidR="00E566D4" w:rsidRPr="00C2365E">
        <w:rPr>
          <w:lang w:val="fr-FR"/>
        </w:rPr>
        <w:t>le</w:t>
      </w:r>
      <w:r w:rsidRPr="00C2365E">
        <w:rPr>
          <w:lang w:val="fr-FR"/>
        </w:rPr>
        <w:t xml:space="preserve"> </w:t>
      </w:r>
      <w:r w:rsidR="00E566D4" w:rsidRPr="00C2365E">
        <w:rPr>
          <w:lang w:val="fr-FR"/>
        </w:rPr>
        <w:t xml:space="preserve">en matière de </w:t>
      </w:r>
      <w:r w:rsidRPr="00C2365E">
        <w:rPr>
          <w:lang w:val="fr-FR"/>
        </w:rPr>
        <w:t>prévention aborde ce problème d</w:t>
      </w:r>
      <w:r w:rsidR="00E566D4" w:rsidRPr="00C2365E">
        <w:rPr>
          <w:lang w:val="fr-FR"/>
        </w:rPr>
        <w:t>’</w:t>
      </w:r>
      <w:r w:rsidRPr="00C2365E">
        <w:rPr>
          <w:lang w:val="fr-FR"/>
        </w:rPr>
        <w:t>une manière différente.</w:t>
      </w:r>
      <w:r w:rsidR="00DD1BAC" w:rsidRPr="003D31FF">
        <w:rPr>
          <w:lang w:val="fr-FR"/>
        </w:rPr>
        <w:t xml:space="preserve"> </w:t>
      </w:r>
      <w:r w:rsidR="00E566D4" w:rsidRPr="00C2365E">
        <w:rPr>
          <w:lang w:val="fr-FR"/>
        </w:rPr>
        <w:t>Elle renvoie la balle.</w:t>
      </w:r>
      <w:r w:rsidR="00DD1BAC" w:rsidRPr="003D31FF">
        <w:rPr>
          <w:lang w:val="fr-FR"/>
        </w:rPr>
        <w:t xml:space="preserve"> </w:t>
      </w:r>
      <w:r w:rsidR="00E566D4" w:rsidRPr="00C2365E">
        <w:rPr>
          <w:lang w:val="fr-FR"/>
        </w:rPr>
        <w:t>En tant qu’employeur, c’est vous qui devez déterminer s’il y a un risque de chute.</w:t>
      </w:r>
      <w:r w:rsidR="003A6FE5" w:rsidRPr="003D31FF">
        <w:rPr>
          <w:lang w:val="fr-FR"/>
        </w:rPr>
        <w:t xml:space="preserve"> </w:t>
      </w:r>
      <w:r w:rsidR="00E566D4" w:rsidRPr="00C2365E">
        <w:rPr>
          <w:lang w:val="fr-FR"/>
        </w:rPr>
        <w:t xml:space="preserve">Même la plus petite </w:t>
      </w:r>
      <w:r w:rsidR="00DB0E91" w:rsidRPr="00C2365E">
        <w:rPr>
          <w:lang w:val="fr-FR"/>
        </w:rPr>
        <w:t>marche</w:t>
      </w:r>
      <w:r w:rsidR="00E566D4" w:rsidRPr="00C2365E">
        <w:rPr>
          <w:lang w:val="fr-FR"/>
        </w:rPr>
        <w:t xml:space="preserve"> peut </w:t>
      </w:r>
      <w:r w:rsidR="00DB0E91" w:rsidRPr="00C2365E">
        <w:rPr>
          <w:lang w:val="fr-FR"/>
        </w:rPr>
        <w:t xml:space="preserve">provoquer </w:t>
      </w:r>
      <w:r w:rsidR="00E566D4" w:rsidRPr="00C2365E">
        <w:rPr>
          <w:lang w:val="fr-FR"/>
        </w:rPr>
        <w:t>un danger dans certaines situations.</w:t>
      </w:r>
      <w:r w:rsidR="008602ED" w:rsidRPr="003D31FF">
        <w:rPr>
          <w:lang w:val="fr-FR"/>
        </w:rPr>
        <w:t xml:space="preserve"> </w:t>
      </w:r>
      <w:r w:rsidR="00DB0E91" w:rsidRPr="00C2365E">
        <w:rPr>
          <w:lang w:val="fr-FR"/>
        </w:rPr>
        <w:t xml:space="preserve">Ce type d’exercice de réflexion constitue la base de votre </w:t>
      </w:r>
      <w:r w:rsidR="00DB0E91" w:rsidRPr="00C2365E">
        <w:rPr>
          <w:b/>
          <w:lang w:val="fr-FR"/>
        </w:rPr>
        <w:t>analyse des risques</w:t>
      </w:r>
      <w:r w:rsidR="00DB0E91" w:rsidRPr="00C2365E">
        <w:rPr>
          <w:lang w:val="fr-FR"/>
        </w:rPr>
        <w:t>.</w:t>
      </w:r>
      <w:r w:rsidR="0098018E" w:rsidRPr="003D31FF">
        <w:rPr>
          <w:lang w:val="fr-FR"/>
        </w:rPr>
        <w:t xml:space="preserve"> </w:t>
      </w:r>
      <w:r w:rsidR="00C42BFA" w:rsidRPr="00C2365E">
        <w:rPr>
          <w:lang w:val="fr-FR"/>
        </w:rPr>
        <w:t>Dans ce contexte, l</w:t>
      </w:r>
      <w:r w:rsidR="00DB0E91" w:rsidRPr="00C2365E">
        <w:rPr>
          <w:lang w:val="fr-FR"/>
        </w:rPr>
        <w:t xml:space="preserve">aissez-vous guider par votre bon sens, la littérature, </w:t>
      </w:r>
      <w:r w:rsidR="00C42BFA" w:rsidRPr="00C2365E">
        <w:rPr>
          <w:lang w:val="fr-FR"/>
        </w:rPr>
        <w:t xml:space="preserve">votre </w:t>
      </w:r>
      <w:r w:rsidR="00DB0E91" w:rsidRPr="00C2365E">
        <w:rPr>
          <w:lang w:val="fr-FR"/>
        </w:rPr>
        <w:t>expérience dans votre secteur, les accidents du travail passé</w:t>
      </w:r>
      <w:r w:rsidR="00C42BFA" w:rsidRPr="00C2365E">
        <w:rPr>
          <w:lang w:val="fr-FR"/>
        </w:rPr>
        <w:t>s, etc</w:t>
      </w:r>
      <w:r w:rsidR="00DB0E91" w:rsidRPr="00C2365E">
        <w:rPr>
          <w:lang w:val="fr-FR"/>
        </w:rPr>
        <w:t>.</w:t>
      </w:r>
    </w:p>
    <w:p w14:paraId="1BBF5426" w14:textId="77777777" w:rsidR="0098018E" w:rsidRPr="003D31FF" w:rsidRDefault="00C42BFA" w:rsidP="00C2365E">
      <w:pPr>
        <w:pStyle w:val="Titel2"/>
        <w:rPr>
          <w:lang w:val="fr-FR"/>
        </w:rPr>
      </w:pPr>
      <w:r w:rsidRPr="00C2365E">
        <w:rPr>
          <w:lang w:val="fr-FR"/>
        </w:rPr>
        <w:t>Pourquoi le risque est-il si élevé sur les chantiers de construction ?</w:t>
      </w:r>
    </w:p>
    <w:p w14:paraId="1BBF5427" w14:textId="77777777" w:rsidR="007E471A" w:rsidRPr="003D31FF" w:rsidRDefault="00DA2CCE" w:rsidP="00C2365E">
      <w:pPr>
        <w:rPr>
          <w:lang w:val="fr-FR"/>
        </w:rPr>
      </w:pPr>
      <w:r w:rsidRPr="00C2365E">
        <w:rPr>
          <w:lang w:val="fr-FR"/>
        </w:rPr>
        <w:t>Chaque chantier est un nouvel environnement de travail où des travailleurs de différents entrepreneurs travaillent souvent ensemble pour la première fois.</w:t>
      </w:r>
      <w:r w:rsidR="003A6FE5" w:rsidRPr="003D31FF">
        <w:rPr>
          <w:lang w:val="fr-FR"/>
        </w:rPr>
        <w:t xml:space="preserve"> </w:t>
      </w:r>
      <w:r w:rsidRPr="00C2365E">
        <w:rPr>
          <w:lang w:val="fr-FR"/>
        </w:rPr>
        <w:t>Pas étonnant qu’il y ait des malentendus ou que la communication mutuelle laisse parfois à désirer.</w:t>
      </w:r>
      <w:r w:rsidR="003A6FE5" w:rsidRPr="003D31FF">
        <w:rPr>
          <w:lang w:val="fr-FR"/>
        </w:rPr>
        <w:t xml:space="preserve"> </w:t>
      </w:r>
      <w:r w:rsidRPr="00C2365E">
        <w:rPr>
          <w:lang w:val="fr-FR"/>
        </w:rPr>
        <w:t xml:space="preserve">Ajoutez à cela les grandes hauteurs, les matériaux de construction lourds, les outils et machines, et vous comprenez que </w:t>
      </w:r>
      <w:r w:rsidR="00E10B38" w:rsidRPr="00C2365E">
        <w:rPr>
          <w:lang w:val="fr-FR"/>
        </w:rPr>
        <w:t xml:space="preserve">les ingrédients sont réunis pour des </w:t>
      </w:r>
      <w:r w:rsidRPr="00C2365E">
        <w:rPr>
          <w:lang w:val="fr-FR"/>
        </w:rPr>
        <w:t>situations dangereuses.</w:t>
      </w:r>
      <w:r w:rsidR="00452E0B" w:rsidRPr="003D31FF">
        <w:rPr>
          <w:lang w:val="fr-FR"/>
        </w:rPr>
        <w:t xml:space="preserve"> </w:t>
      </w:r>
      <w:r w:rsidR="00E10B38" w:rsidRPr="00C2365E">
        <w:rPr>
          <w:lang w:val="fr-FR"/>
        </w:rPr>
        <w:t xml:space="preserve">Un chantier de construction est donc une </w:t>
      </w:r>
      <w:r w:rsidR="00E10B38" w:rsidRPr="00C2365E">
        <w:rPr>
          <w:b/>
          <w:lang w:val="fr-FR"/>
        </w:rPr>
        <w:t>situation de travail temporaire et unique</w:t>
      </w:r>
      <w:r w:rsidR="00E10B38" w:rsidRPr="00C2365E">
        <w:rPr>
          <w:lang w:val="fr-FR"/>
        </w:rPr>
        <w:t xml:space="preserve"> où la </w:t>
      </w:r>
      <w:r w:rsidR="00E10B38" w:rsidRPr="00C2365E">
        <w:rPr>
          <w:b/>
          <w:lang w:val="fr-FR"/>
        </w:rPr>
        <w:t>sécurité</w:t>
      </w:r>
      <w:r w:rsidR="00E10B38" w:rsidRPr="00C2365E">
        <w:rPr>
          <w:lang w:val="fr-FR"/>
        </w:rPr>
        <w:t xml:space="preserve"> est toujours un </w:t>
      </w:r>
      <w:r w:rsidR="00E10B38" w:rsidRPr="00C2365E">
        <w:rPr>
          <w:b/>
          <w:lang w:val="fr-FR"/>
        </w:rPr>
        <w:t>travail sur mesure</w:t>
      </w:r>
      <w:r w:rsidR="00E10B38" w:rsidRPr="00C2365E">
        <w:rPr>
          <w:lang w:val="fr-FR"/>
        </w:rPr>
        <w:t>.</w:t>
      </w:r>
      <w:r w:rsidR="00452E0B" w:rsidRPr="003D31FF">
        <w:rPr>
          <w:lang w:val="fr-FR"/>
        </w:rPr>
        <w:t xml:space="preserve"> </w:t>
      </w:r>
      <w:r w:rsidR="00E10B38" w:rsidRPr="00C2365E">
        <w:rPr>
          <w:lang w:val="fr-FR"/>
        </w:rPr>
        <w:t xml:space="preserve">D’où l’importance d’un </w:t>
      </w:r>
      <w:r w:rsidR="00E10B38" w:rsidRPr="00C2365E">
        <w:rPr>
          <w:b/>
          <w:lang w:val="fr-FR"/>
        </w:rPr>
        <w:t>coordinateur de sécurité pour chaque chantier</w:t>
      </w:r>
      <w:r w:rsidR="00E10B38" w:rsidRPr="00C2365E">
        <w:rPr>
          <w:lang w:val="fr-FR"/>
        </w:rPr>
        <w:t>.</w:t>
      </w:r>
    </w:p>
    <w:p w14:paraId="1BBF5428" w14:textId="77777777" w:rsidR="00616130" w:rsidRPr="003D31FF" w:rsidRDefault="00E10B38" w:rsidP="00C2365E">
      <w:pPr>
        <w:rPr>
          <w:lang w:val="fr-FR"/>
        </w:rPr>
      </w:pPr>
      <w:r w:rsidRPr="00C2365E">
        <w:rPr>
          <w:lang w:val="fr-FR"/>
        </w:rPr>
        <w:t>Dans le bâtiment ou l</w:t>
      </w:r>
      <w:r w:rsidR="00960235" w:rsidRPr="00C2365E">
        <w:rPr>
          <w:lang w:val="fr-FR"/>
        </w:rPr>
        <w:t>’</w:t>
      </w:r>
      <w:r w:rsidRPr="00C2365E">
        <w:rPr>
          <w:lang w:val="fr-FR"/>
        </w:rPr>
        <w:t xml:space="preserve">environnement de votre entreprise, vous êtes </w:t>
      </w:r>
      <w:r w:rsidR="00825ABE" w:rsidRPr="00C2365E">
        <w:rPr>
          <w:lang w:val="fr-FR"/>
        </w:rPr>
        <w:t xml:space="preserve">plutôt confronté </w:t>
      </w:r>
      <w:r w:rsidRPr="00C2365E">
        <w:rPr>
          <w:lang w:val="fr-FR"/>
        </w:rPr>
        <w:t xml:space="preserve">à des </w:t>
      </w:r>
      <w:r w:rsidRPr="00C2365E">
        <w:rPr>
          <w:b/>
          <w:lang w:val="fr-FR"/>
        </w:rPr>
        <w:t>situations de travail permanentes</w:t>
      </w:r>
      <w:r w:rsidRPr="00C2365E">
        <w:rPr>
          <w:lang w:val="fr-FR"/>
        </w:rPr>
        <w:t>.</w:t>
      </w:r>
      <w:r w:rsidR="007F2DD3" w:rsidRPr="003D31FF">
        <w:rPr>
          <w:lang w:val="fr-FR"/>
        </w:rPr>
        <w:t xml:space="preserve"> </w:t>
      </w:r>
      <w:r w:rsidR="00825ABE" w:rsidRPr="00C2365E">
        <w:rPr>
          <w:lang w:val="fr-FR"/>
        </w:rPr>
        <w:t>L</w:t>
      </w:r>
      <w:r w:rsidR="00670F74" w:rsidRPr="00C2365E">
        <w:rPr>
          <w:lang w:val="fr-FR"/>
        </w:rPr>
        <w:t>’</w:t>
      </w:r>
      <w:r w:rsidR="00825ABE" w:rsidRPr="00C2365E">
        <w:rPr>
          <w:lang w:val="fr-FR"/>
        </w:rPr>
        <w:t xml:space="preserve">escalier menant au premier étage, une passerelle dans votre </w:t>
      </w:r>
      <w:r w:rsidR="00BC48D8" w:rsidRPr="00C2365E">
        <w:rPr>
          <w:lang w:val="fr-FR"/>
        </w:rPr>
        <w:t>atelier</w:t>
      </w:r>
      <w:r w:rsidR="00825ABE" w:rsidRPr="00C2365E">
        <w:rPr>
          <w:lang w:val="fr-FR"/>
        </w:rPr>
        <w:t>, l</w:t>
      </w:r>
      <w:r w:rsidR="00BC48D8" w:rsidRPr="00C2365E">
        <w:rPr>
          <w:lang w:val="fr-FR"/>
        </w:rPr>
        <w:t>’</w:t>
      </w:r>
      <w:r w:rsidR="00825ABE" w:rsidRPr="00C2365E">
        <w:rPr>
          <w:lang w:val="fr-FR"/>
        </w:rPr>
        <w:t>échelle dont la femme de ménage a besoin pour laver les vitres</w:t>
      </w:r>
      <w:r w:rsidR="00BC48D8" w:rsidRPr="00C2365E">
        <w:rPr>
          <w:lang w:val="fr-FR"/>
        </w:rPr>
        <w:t>, etc</w:t>
      </w:r>
      <w:r w:rsidR="00825ABE" w:rsidRPr="00C2365E">
        <w:rPr>
          <w:lang w:val="fr-FR"/>
        </w:rPr>
        <w:t>. sont des éléments fixes ou des actions récurrentes qui sont permanentes.</w:t>
      </w:r>
      <w:r w:rsidR="00BE1F3D" w:rsidRPr="003D31FF">
        <w:rPr>
          <w:lang w:val="fr-FR"/>
        </w:rPr>
        <w:t xml:space="preserve"> </w:t>
      </w:r>
      <w:r w:rsidR="00BC48D8" w:rsidRPr="00C2365E">
        <w:rPr>
          <w:lang w:val="fr-FR"/>
        </w:rPr>
        <w:t>En tant que conseiller en prévention, vous pouvez ainsi, à long terme, maîtriser parfaitement ces risques « plus facilement ».</w:t>
      </w:r>
    </w:p>
    <w:p w14:paraId="1BBF5429" w14:textId="77777777" w:rsidR="00793BBB" w:rsidRPr="003D31FF" w:rsidRDefault="00BC48D8" w:rsidP="00C2365E">
      <w:pPr>
        <w:pStyle w:val="Titel2"/>
        <w:rPr>
          <w:lang w:val="fr-FR"/>
        </w:rPr>
      </w:pPr>
      <w:r w:rsidRPr="00C2365E">
        <w:rPr>
          <w:lang w:val="fr-FR"/>
        </w:rPr>
        <w:t>Quelles sont les exigences pour les garde-corps, les rambardes, etc. ?</w:t>
      </w:r>
    </w:p>
    <w:p w14:paraId="1BBF542A" w14:textId="77777777" w:rsidR="00BE1F3D" w:rsidRPr="003D31FF" w:rsidRDefault="009009D1" w:rsidP="00AD1923">
      <w:pPr>
        <w:spacing w:after="0"/>
        <w:rPr>
          <w:lang w:val="fr-FR"/>
        </w:rPr>
      </w:pPr>
      <w:r w:rsidRPr="00C2365E">
        <w:rPr>
          <w:lang w:val="fr-FR"/>
        </w:rPr>
        <w:t>Q</w:t>
      </w:r>
      <w:r w:rsidR="00BC48D8" w:rsidRPr="00C2365E">
        <w:rPr>
          <w:lang w:val="fr-FR"/>
        </w:rPr>
        <w:t>ui</w:t>
      </w:r>
      <w:r w:rsidRPr="00C2365E">
        <w:rPr>
          <w:lang w:val="fr-FR"/>
        </w:rPr>
        <w:t>conque</w:t>
      </w:r>
      <w:r w:rsidR="00BC48D8" w:rsidRPr="00C2365E">
        <w:rPr>
          <w:lang w:val="fr-FR"/>
        </w:rPr>
        <w:t xml:space="preserve"> suit la hiérarchie de la prévention s</w:t>
      </w:r>
      <w:r w:rsidRPr="00C2365E">
        <w:rPr>
          <w:lang w:val="fr-FR"/>
        </w:rPr>
        <w:t>’</w:t>
      </w:r>
      <w:r w:rsidR="00BC48D8" w:rsidRPr="00C2365E">
        <w:rPr>
          <w:lang w:val="fr-FR"/>
        </w:rPr>
        <w:t xml:space="preserve">efforce </w:t>
      </w:r>
      <w:r w:rsidRPr="00C2365E">
        <w:rPr>
          <w:lang w:val="fr-FR"/>
        </w:rPr>
        <w:t xml:space="preserve">avant tout </w:t>
      </w:r>
      <w:r w:rsidR="00BC48D8" w:rsidRPr="00C2365E">
        <w:rPr>
          <w:lang w:val="fr-FR"/>
        </w:rPr>
        <w:t>d</w:t>
      </w:r>
      <w:r w:rsidRPr="00C2365E">
        <w:rPr>
          <w:lang w:val="fr-FR"/>
        </w:rPr>
        <w:t>’</w:t>
      </w:r>
      <w:r w:rsidR="00BC48D8" w:rsidRPr="00C2365E">
        <w:rPr>
          <w:lang w:val="fr-FR"/>
        </w:rPr>
        <w:t xml:space="preserve">éviter </w:t>
      </w:r>
      <w:r w:rsidR="006B6088" w:rsidRPr="00C2365E">
        <w:rPr>
          <w:lang w:val="fr-FR"/>
        </w:rPr>
        <w:t xml:space="preserve">autant que </w:t>
      </w:r>
      <w:r w:rsidR="00BC48D8" w:rsidRPr="00C2365E">
        <w:rPr>
          <w:lang w:val="fr-FR"/>
        </w:rPr>
        <w:t>possible le risque de chute.</w:t>
      </w:r>
      <w:r w:rsidR="00BE1F3D" w:rsidRPr="003D31FF">
        <w:rPr>
          <w:lang w:val="fr-FR"/>
        </w:rPr>
        <w:t xml:space="preserve"> </w:t>
      </w:r>
      <w:r w:rsidR="00AD1923" w:rsidRPr="00C2365E">
        <w:rPr>
          <w:lang w:val="fr-FR"/>
        </w:rPr>
        <w:t>Il va de soi que cette stratégie n’est pas infinie.</w:t>
      </w:r>
      <w:r w:rsidR="00BE1F3D" w:rsidRPr="003D31FF">
        <w:rPr>
          <w:lang w:val="fr-FR"/>
        </w:rPr>
        <w:t xml:space="preserve"> </w:t>
      </w:r>
      <w:r w:rsidR="00AD1923" w:rsidRPr="00C2365E">
        <w:rPr>
          <w:lang w:val="fr-FR"/>
        </w:rPr>
        <w:t>À un moment donné, il faut accepter certains risques.</w:t>
      </w:r>
      <w:r w:rsidR="00BE1F3D" w:rsidRPr="003D31FF">
        <w:rPr>
          <w:lang w:val="fr-FR"/>
        </w:rPr>
        <w:t xml:space="preserve"> </w:t>
      </w:r>
      <w:r w:rsidR="00AD1923" w:rsidRPr="00B630C8">
        <w:rPr>
          <w:lang w:val="fr-FR"/>
        </w:rPr>
        <w:t xml:space="preserve">Vous devez alors essayer </w:t>
      </w:r>
      <w:r w:rsidR="00B630C8" w:rsidRPr="00B630C8">
        <w:rPr>
          <w:lang w:val="fr-FR"/>
        </w:rPr>
        <w:t xml:space="preserve">de tenir autant que possible à </w:t>
      </w:r>
      <w:r w:rsidR="00AD1923" w:rsidRPr="00B630C8">
        <w:rPr>
          <w:lang w:val="fr-FR"/>
        </w:rPr>
        <w:t xml:space="preserve">vos travailleurs </w:t>
      </w:r>
      <w:r w:rsidR="00B630C8" w:rsidRPr="00B630C8">
        <w:rPr>
          <w:lang w:val="fr-FR"/>
        </w:rPr>
        <w:t xml:space="preserve">à distance </w:t>
      </w:r>
      <w:r w:rsidR="00AD1923" w:rsidRPr="00B630C8">
        <w:rPr>
          <w:lang w:val="fr-FR"/>
        </w:rPr>
        <w:t xml:space="preserve">du danger grâce à des </w:t>
      </w:r>
      <w:r w:rsidR="00AD1923" w:rsidRPr="00B630C8">
        <w:rPr>
          <w:b/>
          <w:lang w:val="fr-FR"/>
        </w:rPr>
        <w:lastRenderedPageBreak/>
        <w:t>équipements de protection collective</w:t>
      </w:r>
      <w:r w:rsidR="00AD1923" w:rsidRPr="00B630C8">
        <w:rPr>
          <w:lang w:val="fr-FR"/>
        </w:rPr>
        <w:t xml:space="preserve"> (EPC).</w:t>
      </w:r>
      <w:r w:rsidR="006959A2" w:rsidRPr="003D31FF">
        <w:rPr>
          <w:lang w:val="fr-FR"/>
        </w:rPr>
        <w:t xml:space="preserve"> </w:t>
      </w:r>
      <w:r w:rsidR="00D9429D" w:rsidRPr="00C0529D">
        <w:rPr>
          <w:lang w:val="fr-FR"/>
        </w:rPr>
        <w:t>Quand on transpose cela au « </w:t>
      </w:r>
      <w:r w:rsidR="009B1A79" w:rsidRPr="00C0529D">
        <w:rPr>
          <w:lang w:val="fr-FR"/>
        </w:rPr>
        <w:t>travail en hauteur en toute sécurité</w:t>
      </w:r>
      <w:r w:rsidR="00D9429D" w:rsidRPr="00C0529D">
        <w:rPr>
          <w:lang w:val="fr-FR"/>
        </w:rPr>
        <w:t xml:space="preserve"> », on </w:t>
      </w:r>
      <w:r w:rsidR="009B1A79" w:rsidRPr="00C0529D">
        <w:rPr>
          <w:lang w:val="fr-FR"/>
        </w:rPr>
        <w:t xml:space="preserve">pense </w:t>
      </w:r>
      <w:r w:rsidR="00D9429D" w:rsidRPr="00C0529D">
        <w:rPr>
          <w:lang w:val="fr-FR"/>
        </w:rPr>
        <w:t xml:space="preserve">directement </w:t>
      </w:r>
      <w:r w:rsidR="009B1A79" w:rsidRPr="00C0529D">
        <w:rPr>
          <w:lang w:val="fr-FR"/>
        </w:rPr>
        <w:t>aux</w:t>
      </w:r>
      <w:r w:rsidR="00D9429D" w:rsidRPr="00C0529D">
        <w:rPr>
          <w:lang w:val="fr-FR"/>
        </w:rPr>
        <w:t xml:space="preserve"> rambardes fixes</w:t>
      </w:r>
      <w:r w:rsidR="009B1A79" w:rsidRPr="00C0529D">
        <w:rPr>
          <w:lang w:val="fr-FR"/>
        </w:rPr>
        <w:t xml:space="preserve">, </w:t>
      </w:r>
      <w:r w:rsidR="00D9429D" w:rsidRPr="00C0529D">
        <w:rPr>
          <w:lang w:val="fr-FR"/>
        </w:rPr>
        <w:t>aux garde-corps périphériques temporaires</w:t>
      </w:r>
      <w:r w:rsidR="009B1A79" w:rsidRPr="00C0529D">
        <w:rPr>
          <w:lang w:val="fr-FR"/>
        </w:rPr>
        <w:t xml:space="preserve">, aux garde-corps, à la délimitation des zones </w:t>
      </w:r>
      <w:r w:rsidR="00D9429D" w:rsidRPr="00C0529D">
        <w:rPr>
          <w:lang w:val="fr-FR"/>
        </w:rPr>
        <w:t xml:space="preserve">interdites </w:t>
      </w:r>
      <w:r w:rsidR="009B1A79" w:rsidRPr="00C0529D">
        <w:rPr>
          <w:lang w:val="fr-FR"/>
        </w:rPr>
        <w:t>d</w:t>
      </w:r>
      <w:r w:rsidR="00D9429D" w:rsidRPr="00C0529D">
        <w:rPr>
          <w:lang w:val="fr-FR"/>
        </w:rPr>
        <w:t>’</w:t>
      </w:r>
      <w:r w:rsidR="009B1A79" w:rsidRPr="00C0529D">
        <w:rPr>
          <w:lang w:val="fr-FR"/>
        </w:rPr>
        <w:t>accès, etc.</w:t>
      </w:r>
      <w:r w:rsidR="00D9429D" w:rsidRPr="00C0529D">
        <w:rPr>
          <w:lang w:val="fr-FR"/>
        </w:rPr>
        <w:t xml:space="preserve"> La législation relative au bien-être prévoit à cet égard quelques exigences expresses.</w:t>
      </w:r>
    </w:p>
    <w:p w14:paraId="1BBF542B" w14:textId="77777777" w:rsidR="00380D32" w:rsidRPr="003D31FF" w:rsidRDefault="00D9429D" w:rsidP="00B3507F">
      <w:pPr>
        <w:pStyle w:val="Nummering"/>
        <w:ind w:left="709"/>
        <w:rPr>
          <w:lang w:val="fr-FR"/>
        </w:rPr>
      </w:pPr>
      <w:r w:rsidRPr="00C25B49">
        <w:rPr>
          <w:lang w:val="fr-FR"/>
        </w:rPr>
        <w:t xml:space="preserve">Une </w:t>
      </w:r>
      <w:r w:rsidRPr="00C25B49">
        <w:rPr>
          <w:b/>
          <w:lang w:val="fr-FR"/>
        </w:rPr>
        <w:t>rambarde ou un garde-corps périphérique temporaire</w:t>
      </w:r>
      <w:r w:rsidRPr="00C25B49">
        <w:rPr>
          <w:lang w:val="fr-FR"/>
        </w:rPr>
        <w:t xml:space="preserve"> est </w:t>
      </w:r>
      <w:r w:rsidRPr="00C25B49">
        <w:rPr>
          <w:b/>
          <w:lang w:val="fr-FR"/>
        </w:rPr>
        <w:t>obligatoire</w:t>
      </w:r>
      <w:r w:rsidRPr="00C25B49">
        <w:rPr>
          <w:lang w:val="fr-FR"/>
        </w:rPr>
        <w:t xml:space="preserve"> </w:t>
      </w:r>
      <w:r w:rsidR="00D95BBC" w:rsidRPr="00C25B49">
        <w:rPr>
          <w:lang w:val="fr-FR"/>
        </w:rPr>
        <w:t xml:space="preserve">comme EPC </w:t>
      </w:r>
      <w:r w:rsidRPr="00C25B49">
        <w:rPr>
          <w:lang w:val="fr-FR"/>
        </w:rPr>
        <w:t>s</w:t>
      </w:r>
      <w:r w:rsidR="00D95BBC" w:rsidRPr="00C25B49">
        <w:rPr>
          <w:lang w:val="fr-FR"/>
        </w:rPr>
        <w:t>’</w:t>
      </w:r>
      <w:r w:rsidRPr="00C25B49">
        <w:rPr>
          <w:lang w:val="fr-FR"/>
        </w:rPr>
        <w:t xml:space="preserve">il y a un risque de chute de plus de </w:t>
      </w:r>
      <w:r w:rsidRPr="00C25B49">
        <w:rPr>
          <w:b/>
          <w:lang w:val="fr-FR"/>
        </w:rPr>
        <w:t>deux mètres</w:t>
      </w:r>
      <w:r w:rsidRPr="00C25B49">
        <w:rPr>
          <w:lang w:val="fr-FR"/>
        </w:rPr>
        <w:t xml:space="preserve"> (ou de la hauteur déterminée dans votre analyse de</w:t>
      </w:r>
      <w:r w:rsidR="00D95BBC" w:rsidRPr="00C25B49">
        <w:rPr>
          <w:lang w:val="fr-FR"/>
        </w:rPr>
        <w:t>s</w:t>
      </w:r>
      <w:r w:rsidRPr="00C25B49">
        <w:rPr>
          <w:lang w:val="fr-FR"/>
        </w:rPr>
        <w:t xml:space="preserve"> risque</w:t>
      </w:r>
      <w:r w:rsidR="00D95BBC" w:rsidRPr="00C25B49">
        <w:rPr>
          <w:lang w:val="fr-FR"/>
        </w:rPr>
        <w:t>s</w:t>
      </w:r>
      <w:r w:rsidRPr="00C25B49">
        <w:rPr>
          <w:lang w:val="fr-FR"/>
        </w:rPr>
        <w:t>).</w:t>
      </w:r>
    </w:p>
    <w:p w14:paraId="1BBF542C" w14:textId="77777777" w:rsidR="00075692" w:rsidRPr="003D31FF" w:rsidRDefault="00D95BBC" w:rsidP="00B3507F">
      <w:pPr>
        <w:pStyle w:val="Nummering"/>
        <w:rPr>
          <w:lang w:val="fr-FR"/>
        </w:rPr>
      </w:pPr>
      <w:r w:rsidRPr="00B3507F">
        <w:rPr>
          <w:lang w:val="fr-FR"/>
        </w:rPr>
        <w:t>La rambarde ou le garde-corps périphérique temporaire peut se composer de :</w:t>
      </w:r>
    </w:p>
    <w:p w14:paraId="1BBF542D" w14:textId="77777777" w:rsidR="00D72391" w:rsidRPr="003D31FF" w:rsidRDefault="00D95BBC" w:rsidP="00B3507F">
      <w:pPr>
        <w:pStyle w:val="Nummering"/>
        <w:numPr>
          <w:ilvl w:val="1"/>
          <w:numId w:val="16"/>
        </w:numPr>
        <w:rPr>
          <w:lang w:val="fr-FR"/>
        </w:rPr>
      </w:pPr>
      <w:r w:rsidRPr="00B3507F">
        <w:rPr>
          <w:lang w:val="fr-FR"/>
        </w:rPr>
        <w:t xml:space="preserve">Une rambarde, dont la barre supérieure se trouve à 1-1,2 mètre au-dessus de la surface de </w:t>
      </w:r>
      <w:r w:rsidR="00261C7C" w:rsidRPr="00B3507F">
        <w:rPr>
          <w:lang w:val="fr-FR"/>
        </w:rPr>
        <w:t>circulation</w:t>
      </w:r>
      <w:r w:rsidRPr="00B3507F">
        <w:rPr>
          <w:lang w:val="fr-FR"/>
        </w:rPr>
        <w:t xml:space="preserve">, avec une lisse de sol de </w:t>
      </w:r>
      <w:r w:rsidR="00E14880">
        <w:rPr>
          <w:lang w:val="fr-FR"/>
        </w:rPr>
        <w:t>15 </w:t>
      </w:r>
      <w:r w:rsidRPr="00B3507F">
        <w:rPr>
          <w:lang w:val="fr-FR"/>
        </w:rPr>
        <w:t xml:space="preserve">cm de haut attenante au sol et une lisse intermédiaire placée à </w:t>
      </w:r>
      <w:r w:rsidR="00E14880">
        <w:rPr>
          <w:lang w:val="fr-FR"/>
        </w:rPr>
        <w:t>40-50 </w:t>
      </w:r>
      <w:r w:rsidRPr="00B3507F">
        <w:rPr>
          <w:lang w:val="fr-FR"/>
        </w:rPr>
        <w:t xml:space="preserve">cm au-dessus de la surface de </w:t>
      </w:r>
      <w:r w:rsidR="00261C7C" w:rsidRPr="00B3507F">
        <w:rPr>
          <w:lang w:val="fr-FR"/>
        </w:rPr>
        <w:t>circulation</w:t>
      </w:r>
      <w:r w:rsidRPr="00B3507F">
        <w:rPr>
          <w:lang w:val="fr-FR"/>
        </w:rPr>
        <w:t>.</w:t>
      </w:r>
    </w:p>
    <w:p w14:paraId="1BBF542E" w14:textId="77777777" w:rsidR="00075692" w:rsidRPr="003D31FF" w:rsidRDefault="00B12AAB" w:rsidP="00B3507F">
      <w:pPr>
        <w:pStyle w:val="Nummering"/>
        <w:numPr>
          <w:ilvl w:val="1"/>
          <w:numId w:val="16"/>
        </w:numPr>
        <w:rPr>
          <w:lang w:val="fr-FR"/>
        </w:rPr>
      </w:pPr>
      <w:r w:rsidRPr="00B3507F">
        <w:rPr>
          <w:lang w:val="fr-FR"/>
        </w:rPr>
        <w:t>Des panneaux d’au moins 1 mètre de haut, pleins ou constitués de treillis.</w:t>
      </w:r>
    </w:p>
    <w:p w14:paraId="1BBF542F" w14:textId="77777777" w:rsidR="00075692" w:rsidRPr="003D31FF" w:rsidRDefault="00B12AAB" w:rsidP="00B3507F">
      <w:pPr>
        <w:pStyle w:val="Nummering"/>
        <w:numPr>
          <w:ilvl w:val="1"/>
          <w:numId w:val="16"/>
        </w:numPr>
        <w:rPr>
          <w:lang w:val="fr-FR"/>
        </w:rPr>
      </w:pPr>
      <w:r w:rsidRPr="00B3507F">
        <w:rPr>
          <w:lang w:val="fr-FR"/>
        </w:rPr>
        <w:t>Une autre solution qui offre une protection équivalente (par exemple, un mur maçonné).</w:t>
      </w:r>
    </w:p>
    <w:p w14:paraId="1BBF5430" w14:textId="77777777" w:rsidR="00C075B2" w:rsidRPr="003D31FF" w:rsidRDefault="00B5766F" w:rsidP="00D66436">
      <w:pPr>
        <w:pStyle w:val="Nummering"/>
        <w:rPr>
          <w:lang w:val="fr-FR"/>
        </w:rPr>
      </w:pPr>
      <w:r w:rsidRPr="00D66436">
        <w:rPr>
          <w:lang w:val="fr-FR"/>
        </w:rPr>
        <w:t xml:space="preserve">Une </w:t>
      </w:r>
      <w:r w:rsidRPr="00D66436">
        <w:rPr>
          <w:b/>
          <w:lang w:val="fr-FR"/>
        </w:rPr>
        <w:t>zone interdite d’accès</w:t>
      </w:r>
      <w:r w:rsidRPr="00D66436">
        <w:rPr>
          <w:lang w:val="fr-FR"/>
        </w:rPr>
        <w:t xml:space="preserve"> doit être définie de manière à ce que personne ne puisse y pénétrer involontairement.</w:t>
      </w:r>
      <w:r w:rsidR="00277873" w:rsidRPr="003D31FF">
        <w:rPr>
          <w:lang w:val="fr-FR"/>
        </w:rPr>
        <w:t xml:space="preserve"> </w:t>
      </w:r>
      <w:r w:rsidR="00BF14BE" w:rsidRPr="00D66436">
        <w:rPr>
          <w:lang w:val="fr-FR"/>
        </w:rPr>
        <w:t>V</w:t>
      </w:r>
      <w:r w:rsidRPr="00D66436">
        <w:rPr>
          <w:lang w:val="fr-FR"/>
        </w:rPr>
        <w:t xml:space="preserve">ous devez </w:t>
      </w:r>
      <w:r w:rsidR="00BF14BE" w:rsidRPr="00D66436">
        <w:rPr>
          <w:lang w:val="fr-FR"/>
        </w:rPr>
        <w:t xml:space="preserve">en outre </w:t>
      </w:r>
      <w:r w:rsidRPr="00D66436">
        <w:rPr>
          <w:lang w:val="fr-FR"/>
        </w:rPr>
        <w:t>indiquer explicitement le danger au moyen de panneaux d</w:t>
      </w:r>
      <w:r w:rsidR="003F458A" w:rsidRPr="00D66436">
        <w:rPr>
          <w:lang w:val="fr-FR"/>
        </w:rPr>
        <w:t>’</w:t>
      </w:r>
      <w:r w:rsidRPr="00D66436">
        <w:rPr>
          <w:lang w:val="fr-FR"/>
        </w:rPr>
        <w:t>avertissement et/ou de pictogrammes.</w:t>
      </w:r>
    </w:p>
    <w:p w14:paraId="1BBF5431" w14:textId="77777777" w:rsidR="00753BEF" w:rsidRPr="003D31FF" w:rsidRDefault="003F458A" w:rsidP="00753BEF">
      <w:pPr>
        <w:pStyle w:val="Nummering"/>
        <w:numPr>
          <w:ilvl w:val="0"/>
          <w:numId w:val="0"/>
        </w:numPr>
        <w:rPr>
          <w:lang w:val="fr-FR"/>
        </w:rPr>
      </w:pPr>
      <w:r w:rsidRPr="00D66436">
        <w:rPr>
          <w:lang w:val="fr-FR"/>
        </w:rPr>
        <w:t>Ces obligations s’appliquent non seulement dans votre bâtiment d’entreprise, mais aussi sur les chantiers, par exemple.</w:t>
      </w:r>
      <w:r w:rsidR="00753BEF" w:rsidRPr="003D31FF">
        <w:rPr>
          <w:lang w:val="fr-FR"/>
        </w:rPr>
        <w:t xml:space="preserve"> </w:t>
      </w:r>
      <w:r w:rsidRPr="00D66436">
        <w:rPr>
          <w:lang w:val="fr-FR"/>
        </w:rPr>
        <w:t xml:space="preserve">Dans ce dernier cas, il incombe au </w:t>
      </w:r>
      <w:r w:rsidR="00836718">
        <w:rPr>
          <w:lang w:val="fr-FR"/>
        </w:rPr>
        <w:t>coordinateur</w:t>
      </w:r>
      <w:r w:rsidRPr="00D66436">
        <w:rPr>
          <w:lang w:val="fr-FR"/>
        </w:rPr>
        <w:t xml:space="preserve"> de sécurité de les appliquer.</w:t>
      </w:r>
    </w:p>
    <w:p w14:paraId="1BBF5432" w14:textId="77777777" w:rsidR="009162FC" w:rsidRPr="003D31FF" w:rsidRDefault="002B7E31" w:rsidP="00360199">
      <w:pPr>
        <w:pStyle w:val="Titel2"/>
        <w:rPr>
          <w:lang w:val="fr-FR"/>
        </w:rPr>
      </w:pPr>
      <w:r w:rsidRPr="00360199">
        <w:rPr>
          <w:lang w:val="fr-FR"/>
        </w:rPr>
        <w:t>Quelles sont les exigences pour les échelles, escabeaux, marchepieds, etc. ?</w:t>
      </w:r>
    </w:p>
    <w:p w14:paraId="1BBF5433" w14:textId="77777777" w:rsidR="00920DC9" w:rsidRPr="003D31FF" w:rsidRDefault="002B7E31" w:rsidP="00360199">
      <w:pPr>
        <w:rPr>
          <w:lang w:val="fr-FR"/>
        </w:rPr>
      </w:pPr>
      <w:r w:rsidRPr="00360199">
        <w:rPr>
          <w:lang w:val="fr-FR"/>
        </w:rPr>
        <w:t>Une chute d’une échelle peut avoir de graves conséquences.</w:t>
      </w:r>
      <w:r w:rsidR="009162FC" w:rsidRPr="003D31FF">
        <w:rPr>
          <w:lang w:val="fr-FR"/>
        </w:rPr>
        <w:t xml:space="preserve"> </w:t>
      </w:r>
      <w:r w:rsidRPr="00360199">
        <w:rPr>
          <w:lang w:val="fr-FR"/>
        </w:rPr>
        <w:t xml:space="preserve">C’est pourquoi la législation </w:t>
      </w:r>
      <w:r w:rsidR="00BF7450" w:rsidRPr="00360199">
        <w:rPr>
          <w:lang w:val="fr-FR"/>
        </w:rPr>
        <w:t xml:space="preserve">relative au bien-être </w:t>
      </w:r>
      <w:r w:rsidRPr="00360199">
        <w:rPr>
          <w:lang w:val="fr-FR"/>
        </w:rPr>
        <w:t xml:space="preserve">demande explicitement </w:t>
      </w:r>
      <w:r w:rsidR="00BF7450" w:rsidRPr="00360199">
        <w:rPr>
          <w:lang w:val="fr-FR"/>
        </w:rPr>
        <w:t xml:space="preserve">qu’elles ne soient utilisées que s’il </w:t>
      </w:r>
      <w:r w:rsidRPr="00360199">
        <w:rPr>
          <w:lang w:val="fr-FR"/>
        </w:rPr>
        <w:t>n</w:t>
      </w:r>
      <w:r w:rsidR="00BF7450" w:rsidRPr="00360199">
        <w:rPr>
          <w:lang w:val="fr-FR"/>
        </w:rPr>
        <w:t>’</w:t>
      </w:r>
      <w:r w:rsidRPr="00360199">
        <w:rPr>
          <w:lang w:val="fr-FR"/>
        </w:rPr>
        <w:t>y a pas d</w:t>
      </w:r>
      <w:r w:rsidR="00BF7450" w:rsidRPr="00360199">
        <w:rPr>
          <w:lang w:val="fr-FR"/>
        </w:rPr>
        <w:t>’</w:t>
      </w:r>
      <w:r w:rsidRPr="00360199">
        <w:rPr>
          <w:lang w:val="fr-FR"/>
        </w:rPr>
        <w:t xml:space="preserve">autre </w:t>
      </w:r>
      <w:r w:rsidR="00BF7450" w:rsidRPr="00360199">
        <w:rPr>
          <w:lang w:val="fr-FR"/>
        </w:rPr>
        <w:t>solution</w:t>
      </w:r>
      <w:r w:rsidRPr="00360199">
        <w:rPr>
          <w:lang w:val="fr-FR"/>
        </w:rPr>
        <w:t>.</w:t>
      </w:r>
      <w:r w:rsidR="009162FC" w:rsidRPr="003D31FF">
        <w:rPr>
          <w:lang w:val="fr-FR"/>
        </w:rPr>
        <w:t xml:space="preserve"> </w:t>
      </w:r>
      <w:r w:rsidR="00BF7450" w:rsidRPr="00360199">
        <w:rPr>
          <w:lang w:val="fr-FR"/>
        </w:rPr>
        <w:t xml:space="preserve">Une échelle est en outre avant tout un </w:t>
      </w:r>
      <w:r w:rsidR="00BF7450" w:rsidRPr="00360199">
        <w:rPr>
          <w:b/>
          <w:lang w:val="fr-FR"/>
        </w:rPr>
        <w:t>moyen d’accès</w:t>
      </w:r>
      <w:r w:rsidR="00BF7450" w:rsidRPr="00360199">
        <w:rPr>
          <w:lang w:val="fr-FR"/>
        </w:rPr>
        <w:t xml:space="preserve"> à une surface ou une plate-forme située plus haut, et n’est donc pas un lieu de travail.</w:t>
      </w:r>
    </w:p>
    <w:p w14:paraId="1BBF5434" w14:textId="77777777" w:rsidR="009162FC" w:rsidRDefault="008C03AB" w:rsidP="00A067DA">
      <w:r w:rsidRPr="00360199">
        <w:rPr>
          <w:lang w:val="fr-FR"/>
        </w:rPr>
        <w:t>Les travailleurs qui utilisent une échelle particulière doivent recevoir les instructions appropriées à cet effet.</w:t>
      </w:r>
      <w:r w:rsidR="00FB77F4" w:rsidRPr="003D31FF">
        <w:rPr>
          <w:lang w:val="fr-FR"/>
        </w:rPr>
        <w:t xml:space="preserve"> </w:t>
      </w:r>
      <w:r w:rsidRPr="00360199">
        <w:rPr>
          <w:lang w:val="fr-FR"/>
        </w:rPr>
        <w:t xml:space="preserve">Cela se fait d’une part par écrit au moyen d’une </w:t>
      </w:r>
      <w:r w:rsidRPr="00360199">
        <w:rPr>
          <w:b/>
          <w:lang w:val="fr-FR"/>
        </w:rPr>
        <w:t>fiche d’instructions de sécurité</w:t>
      </w:r>
      <w:r w:rsidRPr="00360199">
        <w:rPr>
          <w:lang w:val="fr-FR"/>
        </w:rPr>
        <w:t xml:space="preserve"> et d’autre part oralement par le biais d’une courte </w:t>
      </w:r>
      <w:r w:rsidRPr="00360199">
        <w:rPr>
          <w:b/>
          <w:lang w:val="fr-FR"/>
        </w:rPr>
        <w:t>formation</w:t>
      </w:r>
      <w:r w:rsidRPr="00360199">
        <w:rPr>
          <w:lang w:val="fr-FR"/>
        </w:rPr>
        <w:t xml:space="preserve"> (lors d’un toolbox meeting, par exemple).</w:t>
      </w:r>
      <w:r w:rsidR="0047319C" w:rsidRPr="003D31FF">
        <w:rPr>
          <w:lang w:val="fr-FR"/>
        </w:rPr>
        <w:t xml:space="preserve"> </w:t>
      </w:r>
      <w:r w:rsidR="004B0996" w:rsidRPr="00A067DA">
        <w:rPr>
          <w:lang w:val="fr-FR"/>
        </w:rPr>
        <w:t>Ci-dessous, quelques conseils pour l’</w:t>
      </w:r>
      <w:r w:rsidR="004B0996" w:rsidRPr="00A067DA">
        <w:rPr>
          <w:b/>
          <w:lang w:val="fr-FR"/>
        </w:rPr>
        <w:t>utilisation sûre d’une échelle</w:t>
      </w:r>
      <w:r w:rsidR="004B0996" w:rsidRPr="00A067DA">
        <w:rPr>
          <w:lang w:val="fr-FR"/>
        </w:rPr>
        <w:t> :</w:t>
      </w:r>
    </w:p>
    <w:p w14:paraId="1BBF5435" w14:textId="77777777" w:rsidR="001010EA" w:rsidRPr="003D31FF" w:rsidRDefault="00E831AF" w:rsidP="00A067DA">
      <w:pPr>
        <w:pStyle w:val="Nummering"/>
        <w:numPr>
          <w:ilvl w:val="0"/>
          <w:numId w:val="30"/>
        </w:numPr>
        <w:rPr>
          <w:lang w:val="fr-FR"/>
        </w:rPr>
      </w:pPr>
      <w:r w:rsidRPr="00A067DA">
        <w:rPr>
          <w:lang w:val="fr-FR"/>
        </w:rPr>
        <w:t>Une échelle bien placée a une inclinaison comprise entre 68° et 75°.</w:t>
      </w:r>
    </w:p>
    <w:p w14:paraId="1BBF5436" w14:textId="77777777" w:rsidR="001010EA" w:rsidRPr="003D31FF" w:rsidRDefault="00AB165E" w:rsidP="00A067DA">
      <w:pPr>
        <w:pStyle w:val="Nummering"/>
        <w:numPr>
          <w:ilvl w:val="0"/>
          <w:numId w:val="30"/>
        </w:numPr>
        <w:rPr>
          <w:lang w:val="fr-FR"/>
        </w:rPr>
      </w:pPr>
      <w:r w:rsidRPr="00A067DA">
        <w:rPr>
          <w:lang w:val="fr-FR"/>
        </w:rPr>
        <w:t xml:space="preserve">Posez votre échelle sur une surface solide et parfaitement horizontale (surface </w:t>
      </w:r>
      <w:r w:rsidR="00792AFC" w:rsidRPr="00A067DA">
        <w:rPr>
          <w:lang w:val="fr-FR"/>
        </w:rPr>
        <w:t>pavée</w:t>
      </w:r>
      <w:r w:rsidRPr="00A067DA">
        <w:rPr>
          <w:lang w:val="fr-FR"/>
        </w:rPr>
        <w:t>, planche, etc.).</w:t>
      </w:r>
    </w:p>
    <w:p w14:paraId="1BBF5437" w14:textId="77777777" w:rsidR="001010EA" w:rsidRPr="003D31FF" w:rsidRDefault="00792AFC" w:rsidP="00A067DA">
      <w:pPr>
        <w:pStyle w:val="Nummering"/>
        <w:numPr>
          <w:ilvl w:val="0"/>
          <w:numId w:val="30"/>
        </w:numPr>
        <w:rPr>
          <w:lang w:val="fr-FR"/>
        </w:rPr>
      </w:pPr>
      <w:r w:rsidRPr="00A067DA">
        <w:rPr>
          <w:lang w:val="fr-FR"/>
        </w:rPr>
        <w:t>Utilisez une échelle avec des supports antidérapants.</w:t>
      </w:r>
    </w:p>
    <w:p w14:paraId="1BBF5438" w14:textId="77777777" w:rsidR="00920DC9" w:rsidRPr="003D31FF" w:rsidRDefault="00EB559A" w:rsidP="00A067DA">
      <w:pPr>
        <w:pStyle w:val="Nummering"/>
        <w:numPr>
          <w:ilvl w:val="0"/>
          <w:numId w:val="30"/>
        </w:numPr>
        <w:rPr>
          <w:lang w:val="fr-FR"/>
        </w:rPr>
      </w:pPr>
      <w:r w:rsidRPr="00A067DA">
        <w:rPr>
          <w:lang w:val="fr-FR"/>
        </w:rPr>
        <w:t>L’échelle doit dépasser suffisamment le niveau supérieur (p. ex. le plancher d’un échafaudage).</w:t>
      </w:r>
      <w:r w:rsidR="00920DC9" w:rsidRPr="003D31FF">
        <w:rPr>
          <w:lang w:val="fr-FR"/>
        </w:rPr>
        <w:t xml:space="preserve"> </w:t>
      </w:r>
      <w:r w:rsidRPr="00A067DA">
        <w:rPr>
          <w:lang w:val="fr-FR"/>
        </w:rPr>
        <w:t>Vous évitez ainsi les risques pouvant survenir lorsque l’utilisateur passe de l’échelle à ce niveau.</w:t>
      </w:r>
    </w:p>
    <w:p w14:paraId="1BBF5439" w14:textId="77777777" w:rsidR="00B65373" w:rsidRPr="003D31FF" w:rsidRDefault="00EB559A" w:rsidP="00A067DA">
      <w:pPr>
        <w:pStyle w:val="Nummering"/>
        <w:numPr>
          <w:ilvl w:val="0"/>
          <w:numId w:val="30"/>
        </w:numPr>
        <w:rPr>
          <w:lang w:val="fr-FR"/>
        </w:rPr>
      </w:pPr>
      <w:r w:rsidRPr="00A067DA">
        <w:rPr>
          <w:lang w:val="fr-FR"/>
        </w:rPr>
        <w:t xml:space="preserve">Toute personne qui monte sur une échelle doit toujours rester en </w:t>
      </w:r>
      <w:r w:rsidRPr="00A067DA">
        <w:rPr>
          <w:b/>
          <w:lang w:val="fr-FR"/>
        </w:rPr>
        <w:t xml:space="preserve">contact </w:t>
      </w:r>
      <w:r w:rsidRPr="00A067DA">
        <w:rPr>
          <w:lang w:val="fr-FR"/>
        </w:rPr>
        <w:t>avec l’échelle</w:t>
      </w:r>
      <w:r w:rsidRPr="00A067DA">
        <w:rPr>
          <w:b/>
          <w:lang w:val="fr-FR"/>
        </w:rPr>
        <w:t xml:space="preserve"> en trois points</w:t>
      </w:r>
      <w:r w:rsidRPr="00A067DA">
        <w:rPr>
          <w:lang w:val="fr-FR"/>
        </w:rPr>
        <w:t>.</w:t>
      </w:r>
    </w:p>
    <w:p w14:paraId="1BBF543A" w14:textId="77777777" w:rsidR="003C7B88" w:rsidRPr="003D31FF" w:rsidRDefault="00EB559A" w:rsidP="00A067DA">
      <w:pPr>
        <w:pStyle w:val="Nummering"/>
        <w:numPr>
          <w:ilvl w:val="0"/>
          <w:numId w:val="30"/>
        </w:numPr>
        <w:rPr>
          <w:lang w:val="fr-FR"/>
        </w:rPr>
      </w:pPr>
      <w:r w:rsidRPr="00A067DA">
        <w:rPr>
          <w:lang w:val="fr-FR"/>
        </w:rPr>
        <w:t xml:space="preserve">Utilisez une échelle en bois ou dans un autre matériau isolant pour travailler sur des </w:t>
      </w:r>
      <w:r w:rsidRPr="00A067DA">
        <w:rPr>
          <w:b/>
          <w:lang w:val="fr-FR"/>
        </w:rPr>
        <w:t>installations électriques</w:t>
      </w:r>
      <w:r w:rsidRPr="00A067DA">
        <w:rPr>
          <w:lang w:val="fr-FR"/>
        </w:rPr>
        <w:t>.</w:t>
      </w:r>
    </w:p>
    <w:p w14:paraId="1BBF543B" w14:textId="77777777" w:rsidR="00920DC9" w:rsidRPr="003D31FF" w:rsidRDefault="00507359" w:rsidP="00A067DA">
      <w:pPr>
        <w:rPr>
          <w:lang w:val="fr-FR"/>
        </w:rPr>
      </w:pPr>
      <w:r w:rsidRPr="00A067DA">
        <w:rPr>
          <w:b/>
          <w:lang w:val="fr-FR"/>
        </w:rPr>
        <w:t xml:space="preserve">Travailler depuis une échelle ordinaire </w:t>
      </w:r>
      <w:r w:rsidRPr="00A067DA">
        <w:rPr>
          <w:lang w:val="fr-FR"/>
        </w:rPr>
        <w:t xml:space="preserve">(p. ex. pour peindre, laver des vitres, forer un trou dans le mur, etc.) est en fait </w:t>
      </w:r>
      <w:r w:rsidRPr="00A067DA">
        <w:rPr>
          <w:b/>
          <w:lang w:val="fr-FR"/>
        </w:rPr>
        <w:t>proscrit</w:t>
      </w:r>
      <w:r w:rsidRPr="00A067DA">
        <w:rPr>
          <w:lang w:val="fr-FR"/>
        </w:rPr>
        <w:t>, sauf si l’analyse des risques l’autorise (faible hauteur de travail, travail de courte durée, pas de matériel lourd, aucune autre option, etc.).</w:t>
      </w:r>
      <w:r w:rsidR="008474F9" w:rsidRPr="003D31FF">
        <w:rPr>
          <w:lang w:val="fr-FR"/>
        </w:rPr>
        <w:t xml:space="preserve"> </w:t>
      </w:r>
      <w:r w:rsidR="00EF11AE" w:rsidRPr="00A067DA">
        <w:rPr>
          <w:lang w:val="fr-FR"/>
        </w:rPr>
        <w:t xml:space="preserve">Sinon, il est préférable de choisir une échelle avec une surface de travail et une rambarde, par exemple un </w:t>
      </w:r>
      <w:r w:rsidR="00E14880">
        <w:rPr>
          <w:lang w:val="fr-FR"/>
        </w:rPr>
        <w:t>marchepied</w:t>
      </w:r>
      <w:r w:rsidR="00EF11AE" w:rsidRPr="00A067DA">
        <w:rPr>
          <w:lang w:val="fr-FR"/>
        </w:rPr>
        <w:t>.</w:t>
      </w:r>
      <w:r w:rsidR="00920DC9" w:rsidRPr="003D31FF">
        <w:rPr>
          <w:lang w:val="fr-FR"/>
        </w:rPr>
        <w:t xml:space="preserve"> </w:t>
      </w:r>
      <w:r w:rsidR="006C6592" w:rsidRPr="00A067DA">
        <w:rPr>
          <w:lang w:val="fr-FR"/>
        </w:rPr>
        <w:t xml:space="preserve">Les fabricants et fournisseurs </w:t>
      </w:r>
      <w:r w:rsidR="006C6592" w:rsidRPr="00A067DA">
        <w:rPr>
          <w:lang w:val="fr-FR"/>
        </w:rPr>
        <w:lastRenderedPageBreak/>
        <w:t>disposent d’un large éventail de solutions à cet effet.</w:t>
      </w:r>
      <w:r w:rsidR="00B65373" w:rsidRPr="003D31FF">
        <w:rPr>
          <w:lang w:val="fr-FR"/>
        </w:rPr>
        <w:t xml:space="preserve"> </w:t>
      </w:r>
      <w:r w:rsidR="006C6592" w:rsidRPr="00A067DA">
        <w:rPr>
          <w:lang w:val="fr-FR"/>
        </w:rPr>
        <w:t>Malheureusement, on se tourne rarement vers quelque chose qu’on ne connaît pas !</w:t>
      </w:r>
    </w:p>
    <w:p w14:paraId="1BBF543C" w14:textId="77777777" w:rsidR="00B65373" w:rsidRPr="003D31FF" w:rsidRDefault="007D6DEF" w:rsidP="00A067DA">
      <w:pPr>
        <w:rPr>
          <w:lang w:val="fr-FR"/>
        </w:rPr>
      </w:pPr>
      <w:r w:rsidRPr="00A067DA">
        <w:rPr>
          <w:lang w:val="fr-FR"/>
        </w:rPr>
        <w:t xml:space="preserve">N’oubliez pas que vous devez </w:t>
      </w:r>
      <w:r w:rsidRPr="00A067DA">
        <w:rPr>
          <w:b/>
          <w:lang w:val="fr-FR"/>
        </w:rPr>
        <w:t>vérifier</w:t>
      </w:r>
      <w:r w:rsidRPr="00A067DA">
        <w:rPr>
          <w:lang w:val="fr-FR"/>
        </w:rPr>
        <w:t xml:space="preserve"> régulièrement les échelles.</w:t>
      </w:r>
      <w:r w:rsidR="001B3AC1" w:rsidRPr="003D31FF">
        <w:rPr>
          <w:lang w:val="fr-FR"/>
        </w:rPr>
        <w:t xml:space="preserve"> </w:t>
      </w:r>
      <w:r w:rsidRPr="00A067DA">
        <w:rPr>
          <w:lang w:val="fr-FR"/>
        </w:rPr>
        <w:t>Vous pouvez le faire vous-même en tant qu’employeur ou en tant que conseiller en prévention interne, mais vous pouvez également désigner un responsable compétent à cet effet.</w:t>
      </w:r>
      <w:r w:rsidR="003A6FE5" w:rsidRPr="003D31FF">
        <w:rPr>
          <w:lang w:val="fr-FR"/>
        </w:rPr>
        <w:t xml:space="preserve"> </w:t>
      </w:r>
      <w:r w:rsidRPr="00A067DA">
        <w:rPr>
          <w:lang w:val="fr-FR"/>
        </w:rPr>
        <w:t xml:space="preserve">Vous devez également tenir un </w:t>
      </w:r>
      <w:r w:rsidRPr="00A067DA">
        <w:rPr>
          <w:b/>
          <w:lang w:val="fr-FR"/>
        </w:rPr>
        <w:t>registre</w:t>
      </w:r>
      <w:r w:rsidRPr="00A067DA">
        <w:rPr>
          <w:lang w:val="fr-FR"/>
        </w:rPr>
        <w:t xml:space="preserve"> de toutes les vérifications par échelle.</w:t>
      </w:r>
      <w:r w:rsidR="003C7B88" w:rsidRPr="003D31FF">
        <w:rPr>
          <w:lang w:val="fr-FR"/>
        </w:rPr>
        <w:t xml:space="preserve"> </w:t>
      </w:r>
      <w:r w:rsidRPr="00A067DA">
        <w:rPr>
          <w:lang w:val="fr-FR"/>
        </w:rPr>
        <w:t>Si vous remarquez qu’une échelle est endommagée ou défectueuse, vous devez immédiatement la mettre hors service.</w:t>
      </w:r>
    </w:p>
    <w:p w14:paraId="1BBF543D" w14:textId="77777777" w:rsidR="00B24059" w:rsidRPr="003D31FF" w:rsidRDefault="007D6DEF" w:rsidP="00E301AC">
      <w:pPr>
        <w:pStyle w:val="Titel2"/>
        <w:rPr>
          <w:lang w:val="fr-FR"/>
        </w:rPr>
      </w:pPr>
      <w:r w:rsidRPr="00E301AC">
        <w:rPr>
          <w:lang w:val="fr-FR"/>
        </w:rPr>
        <w:t>Quelles sont les exigences pour l’utilisation d’échafaudages ?</w:t>
      </w:r>
    </w:p>
    <w:p w14:paraId="1BBF543E" w14:textId="77777777" w:rsidR="00A11C58" w:rsidRPr="003D31FF" w:rsidRDefault="007D6DEF" w:rsidP="00E301AC">
      <w:pPr>
        <w:rPr>
          <w:lang w:val="fr-FR"/>
        </w:rPr>
      </w:pPr>
      <w:r w:rsidRPr="00E301AC">
        <w:rPr>
          <w:lang w:val="fr-FR"/>
        </w:rPr>
        <w:t>La législation relative au bien-être accorde une grande attention à ce sujet.</w:t>
      </w:r>
      <w:r w:rsidR="00265EDB" w:rsidRPr="003D31FF">
        <w:rPr>
          <w:lang w:val="fr-FR"/>
        </w:rPr>
        <w:t xml:space="preserve"> </w:t>
      </w:r>
      <w:r w:rsidRPr="00E301AC">
        <w:rPr>
          <w:lang w:val="fr-FR"/>
        </w:rPr>
        <w:t>Ce n’est pas étonnant, vu que les échafaudages ont dans le passé, et encore aujourd’hui, conduit à de nombreux accidents.</w:t>
      </w:r>
      <w:r w:rsidR="00265EDB" w:rsidRPr="003D31FF">
        <w:rPr>
          <w:lang w:val="fr-FR"/>
        </w:rPr>
        <w:t xml:space="preserve"> </w:t>
      </w:r>
      <w:r w:rsidRPr="00E301AC">
        <w:rPr>
          <w:lang w:val="fr-FR"/>
        </w:rPr>
        <w:t>En fournissant un cadre législatif strict, les autorités encouragent l’utilisation d’</w:t>
      </w:r>
      <w:r w:rsidRPr="00E301AC">
        <w:rPr>
          <w:b/>
          <w:lang w:val="fr-FR"/>
        </w:rPr>
        <w:t>échafaudages standardisés</w:t>
      </w:r>
      <w:r w:rsidRPr="00E301AC">
        <w:rPr>
          <w:lang w:val="fr-FR"/>
        </w:rPr>
        <w:t>.</w:t>
      </w:r>
      <w:r w:rsidR="00C073FD" w:rsidRPr="003D31FF">
        <w:rPr>
          <w:lang w:val="fr-FR"/>
        </w:rPr>
        <w:t xml:space="preserve"> </w:t>
      </w:r>
      <w:r w:rsidRPr="00E301AC">
        <w:rPr>
          <w:lang w:val="fr-FR"/>
        </w:rPr>
        <w:t xml:space="preserve">L’époque où les entrepreneurs montaient encore eux-mêmes leurs propres échafaudages avec des matériaux rassemblés </w:t>
      </w:r>
      <w:r w:rsidR="00E301AC" w:rsidRPr="00E301AC">
        <w:rPr>
          <w:lang w:val="fr-FR"/>
        </w:rPr>
        <w:t>de-</w:t>
      </w:r>
      <w:r w:rsidRPr="00E301AC">
        <w:rPr>
          <w:lang w:val="fr-FR"/>
        </w:rPr>
        <w:t xml:space="preserve">ci </w:t>
      </w:r>
      <w:r w:rsidR="00E301AC" w:rsidRPr="00E301AC">
        <w:rPr>
          <w:lang w:val="fr-FR"/>
        </w:rPr>
        <w:t>de-</w:t>
      </w:r>
      <w:r w:rsidRPr="00E301AC">
        <w:rPr>
          <w:lang w:val="fr-FR"/>
        </w:rPr>
        <w:t>là est donc révolue.</w:t>
      </w:r>
    </w:p>
    <w:p w14:paraId="1BBF543F" w14:textId="77777777" w:rsidR="007C6ED9" w:rsidRPr="003D31FF" w:rsidRDefault="007D6DEF" w:rsidP="00E301AC">
      <w:pPr>
        <w:rPr>
          <w:lang w:val="fr-FR"/>
        </w:rPr>
      </w:pPr>
      <w:r w:rsidRPr="00E301AC">
        <w:rPr>
          <w:lang w:val="fr-FR"/>
        </w:rPr>
        <w:t>En cas d’utilisation d’un échafaudage (qu</w:t>
      </w:r>
      <w:r w:rsidR="00884609" w:rsidRPr="00E301AC">
        <w:rPr>
          <w:lang w:val="fr-FR"/>
        </w:rPr>
        <w:t>’</w:t>
      </w:r>
      <w:r w:rsidRPr="00E301AC">
        <w:rPr>
          <w:lang w:val="fr-FR"/>
        </w:rPr>
        <w:t>il s</w:t>
      </w:r>
      <w:r w:rsidR="00884609" w:rsidRPr="00E301AC">
        <w:rPr>
          <w:lang w:val="fr-FR"/>
        </w:rPr>
        <w:t>’</w:t>
      </w:r>
      <w:r w:rsidRPr="00E301AC">
        <w:rPr>
          <w:lang w:val="fr-FR"/>
        </w:rPr>
        <w:t>agisse d</w:t>
      </w:r>
      <w:r w:rsidR="00884609" w:rsidRPr="00E301AC">
        <w:rPr>
          <w:lang w:val="fr-FR"/>
        </w:rPr>
        <w:t>’</w:t>
      </w:r>
      <w:r w:rsidRPr="00E301AC">
        <w:rPr>
          <w:lang w:val="fr-FR"/>
        </w:rPr>
        <w:t xml:space="preserve">un petit </w:t>
      </w:r>
      <w:r w:rsidR="00884609" w:rsidRPr="00E301AC">
        <w:rPr>
          <w:lang w:val="fr-FR"/>
        </w:rPr>
        <w:t>échafaudage roulant</w:t>
      </w:r>
      <w:r w:rsidRPr="00E301AC">
        <w:rPr>
          <w:lang w:val="fr-FR"/>
        </w:rPr>
        <w:t>, d</w:t>
      </w:r>
      <w:r w:rsidR="00884609" w:rsidRPr="00E301AC">
        <w:rPr>
          <w:lang w:val="fr-FR"/>
        </w:rPr>
        <w:t>’</w:t>
      </w:r>
      <w:r w:rsidRPr="00E301AC">
        <w:rPr>
          <w:lang w:val="fr-FR"/>
        </w:rPr>
        <w:t>un échafaudage fixe, d</w:t>
      </w:r>
      <w:r w:rsidR="00884609" w:rsidRPr="00E301AC">
        <w:rPr>
          <w:lang w:val="fr-FR"/>
        </w:rPr>
        <w:t>’</w:t>
      </w:r>
      <w:r w:rsidRPr="00E301AC">
        <w:rPr>
          <w:lang w:val="fr-FR"/>
        </w:rPr>
        <w:t>un échafaudage de façade, d</w:t>
      </w:r>
      <w:r w:rsidR="00884609" w:rsidRPr="00E301AC">
        <w:rPr>
          <w:lang w:val="fr-FR"/>
        </w:rPr>
        <w:t>’</w:t>
      </w:r>
      <w:r w:rsidRPr="00E301AC">
        <w:rPr>
          <w:lang w:val="fr-FR"/>
        </w:rPr>
        <w:t>un échafaudage suspendu</w:t>
      </w:r>
      <w:r w:rsidR="00884609" w:rsidRPr="00E301AC">
        <w:rPr>
          <w:lang w:val="fr-FR"/>
        </w:rPr>
        <w:t>, etc</w:t>
      </w:r>
      <w:r w:rsidRPr="00E301AC">
        <w:rPr>
          <w:lang w:val="fr-FR"/>
        </w:rPr>
        <w:t xml:space="preserve">.), vous devez </w:t>
      </w:r>
      <w:r w:rsidR="00884609" w:rsidRPr="00E301AC">
        <w:rPr>
          <w:lang w:val="fr-FR"/>
        </w:rPr>
        <w:t>toujours</w:t>
      </w:r>
      <w:r w:rsidRPr="00E301AC">
        <w:rPr>
          <w:lang w:val="fr-FR"/>
        </w:rPr>
        <w:t xml:space="preserve"> </w:t>
      </w:r>
      <w:r w:rsidR="00884609" w:rsidRPr="00E301AC">
        <w:rPr>
          <w:lang w:val="fr-FR"/>
        </w:rPr>
        <w:t xml:space="preserve">suivre </w:t>
      </w:r>
      <w:r w:rsidRPr="00E301AC">
        <w:rPr>
          <w:lang w:val="fr-FR"/>
        </w:rPr>
        <w:t xml:space="preserve">la </w:t>
      </w:r>
      <w:r w:rsidRPr="00E301AC">
        <w:rPr>
          <w:b/>
          <w:lang w:val="fr-FR"/>
        </w:rPr>
        <w:t>procédure</w:t>
      </w:r>
      <w:r w:rsidRPr="00E301AC">
        <w:rPr>
          <w:lang w:val="fr-FR"/>
        </w:rPr>
        <w:t xml:space="preserve"> suivante</w:t>
      </w:r>
      <w:r w:rsidR="00884609" w:rsidRPr="00E301AC">
        <w:rPr>
          <w:lang w:val="fr-FR"/>
        </w:rPr>
        <w:t> </w:t>
      </w:r>
      <w:r w:rsidRPr="00E301AC">
        <w:rPr>
          <w:lang w:val="fr-FR"/>
        </w:rPr>
        <w:t>:</w:t>
      </w:r>
    </w:p>
    <w:p w14:paraId="1BBF5440" w14:textId="77777777" w:rsidR="004F36B3" w:rsidRPr="003D31FF" w:rsidRDefault="00884609" w:rsidP="00482671">
      <w:pPr>
        <w:pStyle w:val="Nummering"/>
        <w:numPr>
          <w:ilvl w:val="0"/>
          <w:numId w:val="27"/>
        </w:numPr>
        <w:rPr>
          <w:lang w:val="fr-FR"/>
        </w:rPr>
      </w:pPr>
      <w:r w:rsidRPr="00482671">
        <w:rPr>
          <w:lang w:val="fr-FR"/>
        </w:rPr>
        <w:t>L’entrepreneur (utilisateur de l’échafaudage) doit établir au préalable une « </w:t>
      </w:r>
      <w:r w:rsidRPr="00482671">
        <w:rPr>
          <w:b/>
          <w:lang w:val="fr-FR"/>
        </w:rPr>
        <w:t>analyse des risques</w:t>
      </w:r>
      <w:r w:rsidRPr="00482671">
        <w:rPr>
          <w:lang w:val="fr-FR"/>
        </w:rPr>
        <w:t> » ou remplir une « </w:t>
      </w:r>
      <w:r w:rsidRPr="00482671">
        <w:rPr>
          <w:b/>
          <w:lang w:val="fr-FR"/>
        </w:rPr>
        <w:t>check-list</w:t>
      </w:r>
      <w:r w:rsidRPr="00482671">
        <w:rPr>
          <w:lang w:val="fr-FR"/>
        </w:rPr>
        <w:t> ».</w:t>
      </w:r>
      <w:r w:rsidR="007C6ED9" w:rsidRPr="003D31FF">
        <w:rPr>
          <w:lang w:val="fr-FR"/>
        </w:rPr>
        <w:t xml:space="preserve"> </w:t>
      </w:r>
      <w:r w:rsidRPr="00482671">
        <w:rPr>
          <w:lang w:val="fr-FR"/>
        </w:rPr>
        <w:t>Il y décrit exactement pourquoi il a besoin de l’échafaudage.</w:t>
      </w:r>
      <w:r w:rsidR="007C6ED9" w:rsidRPr="003D31FF">
        <w:rPr>
          <w:lang w:val="fr-FR"/>
        </w:rPr>
        <w:t xml:space="preserve"> </w:t>
      </w:r>
      <w:r w:rsidRPr="00482671">
        <w:rPr>
          <w:lang w:val="fr-FR"/>
        </w:rPr>
        <w:t>Quels travaux effectue-t-il ?</w:t>
      </w:r>
      <w:r w:rsidR="007C6ED9" w:rsidRPr="003D31FF">
        <w:rPr>
          <w:lang w:val="fr-FR"/>
        </w:rPr>
        <w:t xml:space="preserve"> </w:t>
      </w:r>
      <w:r w:rsidRPr="00482671">
        <w:rPr>
          <w:lang w:val="fr-FR"/>
        </w:rPr>
        <w:t>Comment entend-</w:t>
      </w:r>
      <w:r w:rsidR="008C1AC9" w:rsidRPr="00482671">
        <w:rPr>
          <w:lang w:val="fr-FR"/>
        </w:rPr>
        <w:t>il</w:t>
      </w:r>
      <w:r w:rsidRPr="00482671">
        <w:rPr>
          <w:lang w:val="fr-FR"/>
        </w:rPr>
        <w:t xml:space="preserve"> organiser le transport vertical de marchandises et de personnes</w:t>
      </w:r>
      <w:r w:rsidR="008C1AC9" w:rsidRPr="00482671">
        <w:rPr>
          <w:lang w:val="fr-FR"/>
        </w:rPr>
        <w:t> </w:t>
      </w:r>
      <w:r w:rsidRPr="00482671">
        <w:rPr>
          <w:lang w:val="fr-FR"/>
        </w:rPr>
        <w:t>?</w:t>
      </w:r>
      <w:r w:rsidR="007C6ED9" w:rsidRPr="003D31FF">
        <w:rPr>
          <w:lang w:val="fr-FR"/>
        </w:rPr>
        <w:t xml:space="preserve"> </w:t>
      </w:r>
      <w:r w:rsidR="008C1AC9" w:rsidRPr="00482671">
        <w:rPr>
          <w:lang w:val="fr-FR"/>
        </w:rPr>
        <w:t>Comment veut-il que l’échafaudage soit couvert (par exemple, avec des filets) ?</w:t>
      </w:r>
      <w:r w:rsidR="00EC6CA2" w:rsidRPr="003D31FF">
        <w:rPr>
          <w:lang w:val="fr-FR"/>
        </w:rPr>
        <w:t xml:space="preserve"> </w:t>
      </w:r>
      <w:r w:rsidR="008C1AC9" w:rsidRPr="00482671">
        <w:rPr>
          <w:lang w:val="fr-FR"/>
        </w:rPr>
        <w:t>Y a-t-il un risque accru de chute d’objets ?</w:t>
      </w:r>
      <w:r w:rsidR="00EC6CA2" w:rsidRPr="003D31FF">
        <w:rPr>
          <w:lang w:val="fr-FR"/>
        </w:rPr>
        <w:t xml:space="preserve"> </w:t>
      </w:r>
      <w:r w:rsidR="008C1AC9" w:rsidRPr="00482671">
        <w:rPr>
          <w:lang w:val="fr-FR"/>
        </w:rPr>
        <w:t>Quel poids l’échafaudage doit-il être capable de supporter ?</w:t>
      </w:r>
      <w:r w:rsidR="003A6FE5" w:rsidRPr="003D31FF">
        <w:rPr>
          <w:lang w:val="fr-FR"/>
        </w:rPr>
        <w:t xml:space="preserve"> </w:t>
      </w:r>
      <w:r w:rsidR="00883E3C" w:rsidRPr="00482671">
        <w:rPr>
          <w:lang w:val="fr-FR"/>
        </w:rPr>
        <w:t>Et ainsi de suite.</w:t>
      </w:r>
      <w:r w:rsidR="00EC6CA2" w:rsidRPr="003D31FF">
        <w:rPr>
          <w:lang w:val="fr-FR"/>
        </w:rPr>
        <w:t xml:space="preserve"> </w:t>
      </w:r>
      <w:r w:rsidR="00883E3C" w:rsidRPr="00482671">
        <w:rPr>
          <w:lang w:val="fr-FR"/>
        </w:rPr>
        <w:t xml:space="preserve">Le </w:t>
      </w:r>
      <w:r w:rsidR="00A05E93" w:rsidRPr="00482671">
        <w:rPr>
          <w:lang w:val="fr-FR"/>
        </w:rPr>
        <w:t>propriétaire</w:t>
      </w:r>
      <w:r w:rsidR="00DE0930" w:rsidRPr="00482671">
        <w:rPr>
          <w:lang w:val="fr-FR"/>
        </w:rPr>
        <w:t xml:space="preserve"> </w:t>
      </w:r>
      <w:r w:rsidR="00883E3C" w:rsidRPr="00482671">
        <w:rPr>
          <w:lang w:val="fr-FR"/>
        </w:rPr>
        <w:t xml:space="preserve">ou le </w:t>
      </w:r>
      <w:r w:rsidR="00DE0930" w:rsidRPr="00482671">
        <w:rPr>
          <w:lang w:val="fr-FR"/>
        </w:rPr>
        <w:t>monteur</w:t>
      </w:r>
      <w:r w:rsidR="00883E3C" w:rsidRPr="00482671">
        <w:rPr>
          <w:lang w:val="fr-FR"/>
        </w:rPr>
        <w:t xml:space="preserve"> de l</w:t>
      </w:r>
      <w:r w:rsidR="00DE0930" w:rsidRPr="00482671">
        <w:rPr>
          <w:lang w:val="fr-FR"/>
        </w:rPr>
        <w:t>’</w:t>
      </w:r>
      <w:r w:rsidR="00A05E93" w:rsidRPr="00482671">
        <w:rPr>
          <w:lang w:val="fr-FR"/>
        </w:rPr>
        <w:t xml:space="preserve">échafaudage (qui peut être </w:t>
      </w:r>
      <w:r w:rsidR="00883E3C" w:rsidRPr="00482671">
        <w:rPr>
          <w:lang w:val="fr-FR"/>
        </w:rPr>
        <w:t>entrepreneur lui-même) doit tenir compte de ces exigences.</w:t>
      </w:r>
    </w:p>
    <w:p w14:paraId="1BBF5441" w14:textId="77777777" w:rsidR="00EE556E" w:rsidRPr="003D31FF" w:rsidRDefault="00DE0930" w:rsidP="00482671">
      <w:pPr>
        <w:pStyle w:val="Nummering"/>
        <w:numPr>
          <w:ilvl w:val="0"/>
          <w:numId w:val="27"/>
        </w:numPr>
        <w:rPr>
          <w:lang w:val="fr-FR"/>
        </w:rPr>
      </w:pPr>
      <w:r w:rsidRPr="00482671">
        <w:rPr>
          <w:lang w:val="fr-FR"/>
        </w:rPr>
        <w:t xml:space="preserve">En particulier s’il s’agit d’un (grand) échafaudage de façade, le </w:t>
      </w:r>
      <w:r w:rsidRPr="00482671">
        <w:rPr>
          <w:b/>
          <w:lang w:val="fr-FR"/>
        </w:rPr>
        <w:t>propriétaire ou le monteur d’</w:t>
      </w:r>
      <w:r w:rsidR="00E14880">
        <w:rPr>
          <w:b/>
          <w:lang w:val="fr-FR"/>
        </w:rPr>
        <w:t>échafaudages</w:t>
      </w:r>
      <w:r w:rsidR="00A05E93" w:rsidRPr="00482671">
        <w:rPr>
          <w:lang w:val="fr-FR"/>
        </w:rPr>
        <w:t xml:space="preserve"> (qui peut être </w:t>
      </w:r>
      <w:r w:rsidRPr="00482671">
        <w:rPr>
          <w:lang w:val="fr-FR"/>
        </w:rPr>
        <w:t xml:space="preserve">entrepreneur lui-même) doit </w:t>
      </w:r>
      <w:r w:rsidRPr="00482671">
        <w:rPr>
          <w:b/>
          <w:lang w:val="fr-FR"/>
        </w:rPr>
        <w:t>s’être rendu sur le chantier au préalable</w:t>
      </w:r>
      <w:r w:rsidRPr="00482671">
        <w:rPr>
          <w:lang w:val="fr-FR"/>
        </w:rPr>
        <w:t>.</w:t>
      </w:r>
      <w:r w:rsidR="00EC6CA2" w:rsidRPr="003D31FF">
        <w:rPr>
          <w:lang w:val="fr-FR"/>
        </w:rPr>
        <w:t xml:space="preserve"> </w:t>
      </w:r>
      <w:r w:rsidR="001167F9" w:rsidRPr="00482671">
        <w:rPr>
          <w:lang w:val="fr-FR"/>
        </w:rPr>
        <w:t>C’est la seule façon pour lui d’acquérir une connaissance suffisante des conditions sur place (état du terrain, capacité de portance du terrain, pression potentielle du vent, emplacement par rapport à la voie publique, etc.).</w:t>
      </w:r>
      <w:r w:rsidR="00EE556E" w:rsidRPr="003D31FF">
        <w:rPr>
          <w:lang w:val="fr-FR"/>
        </w:rPr>
        <w:t xml:space="preserve"> </w:t>
      </w:r>
    </w:p>
    <w:p w14:paraId="1BBF5442" w14:textId="77777777" w:rsidR="00EC6CA2" w:rsidRPr="003D31FF" w:rsidRDefault="00E40167" w:rsidP="003331E6">
      <w:pPr>
        <w:pStyle w:val="Nummering"/>
        <w:numPr>
          <w:ilvl w:val="0"/>
          <w:numId w:val="27"/>
        </w:numPr>
        <w:rPr>
          <w:lang w:val="fr-FR"/>
        </w:rPr>
      </w:pPr>
      <w:r w:rsidRPr="003331E6">
        <w:rPr>
          <w:lang w:val="fr-FR"/>
        </w:rPr>
        <w:t>Le propriétaire ou le monteur d</w:t>
      </w:r>
      <w:r w:rsidR="003331E6" w:rsidRPr="003331E6">
        <w:rPr>
          <w:lang w:val="fr-FR"/>
        </w:rPr>
        <w:t>’</w:t>
      </w:r>
      <w:r w:rsidR="00E14880">
        <w:rPr>
          <w:lang w:val="fr-FR"/>
        </w:rPr>
        <w:t>échafaudages</w:t>
      </w:r>
      <w:r w:rsidRPr="003331E6">
        <w:rPr>
          <w:lang w:val="fr-FR"/>
        </w:rPr>
        <w:t xml:space="preserve"> (qui peut être entrepreneur lui-même) dispose </w:t>
      </w:r>
      <w:r w:rsidR="00000D72" w:rsidRPr="003331E6">
        <w:rPr>
          <w:lang w:val="fr-FR"/>
        </w:rPr>
        <w:t>désormais</w:t>
      </w:r>
      <w:r w:rsidRPr="003331E6">
        <w:rPr>
          <w:lang w:val="fr-FR"/>
        </w:rPr>
        <w:t xml:space="preserve"> </w:t>
      </w:r>
      <w:r w:rsidR="00000D72" w:rsidRPr="003331E6">
        <w:rPr>
          <w:lang w:val="fr-FR"/>
        </w:rPr>
        <w:t>d’</w:t>
      </w:r>
      <w:r w:rsidRPr="003331E6">
        <w:rPr>
          <w:lang w:val="fr-FR"/>
        </w:rPr>
        <w:t xml:space="preserve">informations </w:t>
      </w:r>
      <w:r w:rsidR="00000D72" w:rsidRPr="003331E6">
        <w:rPr>
          <w:lang w:val="fr-FR"/>
        </w:rPr>
        <w:t xml:space="preserve">suffisantes </w:t>
      </w:r>
      <w:r w:rsidRPr="003331E6">
        <w:rPr>
          <w:b/>
          <w:lang w:val="fr-FR"/>
        </w:rPr>
        <w:t>pour choisir l</w:t>
      </w:r>
      <w:r w:rsidR="00000D72" w:rsidRPr="003331E6">
        <w:rPr>
          <w:b/>
          <w:lang w:val="fr-FR"/>
        </w:rPr>
        <w:t>’</w:t>
      </w:r>
      <w:r w:rsidRPr="003331E6">
        <w:rPr>
          <w:b/>
          <w:lang w:val="fr-FR"/>
        </w:rPr>
        <w:t xml:space="preserve">échafaudage </w:t>
      </w:r>
      <w:r w:rsidR="00000D72" w:rsidRPr="003331E6">
        <w:rPr>
          <w:b/>
          <w:lang w:val="fr-FR"/>
        </w:rPr>
        <w:t xml:space="preserve">adéquat </w:t>
      </w:r>
      <w:r w:rsidRPr="003331E6">
        <w:rPr>
          <w:b/>
          <w:lang w:val="fr-FR"/>
        </w:rPr>
        <w:t>ou le système approprié</w:t>
      </w:r>
      <w:r w:rsidRPr="003331E6">
        <w:rPr>
          <w:lang w:val="fr-FR"/>
        </w:rPr>
        <w:t>.</w:t>
      </w:r>
    </w:p>
    <w:p w14:paraId="1BBF5443" w14:textId="77777777" w:rsidR="005F4328" w:rsidRDefault="00A05E93" w:rsidP="00805340">
      <w:pPr>
        <w:pStyle w:val="Nummering"/>
        <w:ind w:left="709"/>
      </w:pPr>
      <w:r w:rsidRPr="00805340">
        <w:rPr>
          <w:lang w:val="fr-FR"/>
        </w:rPr>
        <w:t>Lors de la livraison de l’échafaudage, le propriétaire ou le monteur d</w:t>
      </w:r>
      <w:r w:rsidR="003331E6" w:rsidRPr="00805340">
        <w:rPr>
          <w:lang w:val="fr-FR"/>
        </w:rPr>
        <w:t>’</w:t>
      </w:r>
      <w:r w:rsidR="00E14880">
        <w:rPr>
          <w:lang w:val="fr-FR"/>
        </w:rPr>
        <w:t>échafaudages</w:t>
      </w:r>
      <w:r w:rsidRPr="00805340">
        <w:rPr>
          <w:lang w:val="fr-FR"/>
        </w:rPr>
        <w:t xml:space="preserve"> (qui peut être entrepreneur lui-même) doit mettre à disposition un certain nombre de </w:t>
      </w:r>
      <w:r w:rsidRPr="00805340">
        <w:rPr>
          <w:b/>
          <w:lang w:val="fr-FR"/>
        </w:rPr>
        <w:t>documents</w:t>
      </w:r>
      <w:r w:rsidRPr="00805340">
        <w:rPr>
          <w:lang w:val="fr-FR"/>
        </w:rPr>
        <w:t>.</w:t>
      </w:r>
      <w:r w:rsidR="00A93FFF" w:rsidRPr="003D31FF">
        <w:rPr>
          <w:lang w:val="fr-FR"/>
        </w:rPr>
        <w:t xml:space="preserve"> </w:t>
      </w:r>
      <w:r w:rsidR="00871E44" w:rsidRPr="00805340">
        <w:rPr>
          <w:lang w:val="fr-FR"/>
        </w:rPr>
        <w:t>Et ce, dans la langue de l’utilisateur (entrepreneur).</w:t>
      </w:r>
    </w:p>
    <w:p w14:paraId="1BBF5444" w14:textId="77777777" w:rsidR="005F4328" w:rsidRPr="003D31FF" w:rsidRDefault="006A6725" w:rsidP="00805340">
      <w:pPr>
        <w:pStyle w:val="Nummering"/>
        <w:numPr>
          <w:ilvl w:val="1"/>
          <w:numId w:val="16"/>
        </w:numPr>
        <w:rPr>
          <w:lang w:val="fr-FR"/>
        </w:rPr>
      </w:pPr>
      <w:r w:rsidRPr="00805340">
        <w:rPr>
          <w:lang w:val="fr-FR"/>
        </w:rPr>
        <w:t>Plan de montage, de transformation et de démontage.</w:t>
      </w:r>
    </w:p>
    <w:p w14:paraId="1BBF5445" w14:textId="77777777" w:rsidR="005F4328" w:rsidRPr="003D31FF" w:rsidRDefault="00A45390" w:rsidP="00805340">
      <w:pPr>
        <w:pStyle w:val="Nummering"/>
        <w:numPr>
          <w:ilvl w:val="1"/>
          <w:numId w:val="16"/>
        </w:numPr>
        <w:rPr>
          <w:lang w:val="fr-FR"/>
        </w:rPr>
      </w:pPr>
      <w:r w:rsidRPr="00805340">
        <w:rPr>
          <w:lang w:val="fr-FR"/>
        </w:rPr>
        <w:t xml:space="preserve">Calcul de résistance et de stabilité avec référence </w:t>
      </w:r>
      <w:r w:rsidR="008D474D" w:rsidRPr="00805340">
        <w:rPr>
          <w:lang w:val="fr-FR"/>
        </w:rPr>
        <w:t>aux normes</w:t>
      </w:r>
      <w:r w:rsidRPr="00805340">
        <w:rPr>
          <w:lang w:val="fr-FR"/>
        </w:rPr>
        <w:t>.</w:t>
      </w:r>
    </w:p>
    <w:p w14:paraId="1BBF5446" w14:textId="77777777" w:rsidR="005F4328" w:rsidRPr="003D31FF" w:rsidRDefault="008D474D" w:rsidP="00805340">
      <w:pPr>
        <w:pStyle w:val="Nummering"/>
        <w:numPr>
          <w:ilvl w:val="1"/>
          <w:numId w:val="16"/>
        </w:numPr>
        <w:rPr>
          <w:lang w:val="fr-FR"/>
        </w:rPr>
      </w:pPr>
      <w:r w:rsidRPr="00805340">
        <w:rPr>
          <w:lang w:val="fr-FR"/>
        </w:rPr>
        <w:t>Notice d’instruction : il s’agit en fait du mode d’emploi.</w:t>
      </w:r>
    </w:p>
    <w:p w14:paraId="1BBF5447" w14:textId="77777777" w:rsidR="0024686D" w:rsidRPr="003D31FF" w:rsidRDefault="008D474D" w:rsidP="00805340">
      <w:pPr>
        <w:pStyle w:val="Nummering"/>
        <w:rPr>
          <w:lang w:val="fr-FR"/>
        </w:rPr>
      </w:pPr>
      <w:r w:rsidRPr="00805340">
        <w:rPr>
          <w:lang w:val="fr-FR"/>
        </w:rPr>
        <w:t xml:space="preserve">L’échafaudage </w:t>
      </w:r>
      <w:r w:rsidRPr="00805340">
        <w:rPr>
          <w:b/>
          <w:lang w:val="fr-FR"/>
        </w:rPr>
        <w:t>ne peut être monté que par des travailleurs</w:t>
      </w:r>
      <w:r w:rsidRPr="00805340">
        <w:rPr>
          <w:lang w:val="fr-FR"/>
        </w:rPr>
        <w:t xml:space="preserve"> désignés et formés à cet effet.</w:t>
      </w:r>
      <w:r w:rsidR="00310967" w:rsidRPr="003D31FF">
        <w:rPr>
          <w:lang w:val="fr-FR"/>
        </w:rPr>
        <w:t xml:space="preserve"> </w:t>
      </w:r>
    </w:p>
    <w:p w14:paraId="1BBF5448" w14:textId="77777777" w:rsidR="0024686D" w:rsidRPr="003D31FF" w:rsidRDefault="008D474D" w:rsidP="00805340">
      <w:pPr>
        <w:pStyle w:val="Nummering"/>
        <w:rPr>
          <w:lang w:val="fr-FR"/>
        </w:rPr>
      </w:pPr>
      <w:r w:rsidRPr="00805340">
        <w:rPr>
          <w:lang w:val="fr-FR"/>
        </w:rPr>
        <w:t>Une fois l’échafaudage monté, une « </w:t>
      </w:r>
      <w:r w:rsidRPr="00805340">
        <w:rPr>
          <w:b/>
          <w:lang w:val="fr-FR"/>
        </w:rPr>
        <w:t>personne compétente pour l’utilisation ou le montage d’échafaudages</w:t>
      </w:r>
      <w:r w:rsidRPr="00805340">
        <w:rPr>
          <w:lang w:val="fr-FR"/>
        </w:rPr>
        <w:t xml:space="preserve"> » doit encore le contrôler et </w:t>
      </w:r>
      <w:r w:rsidRPr="00805340">
        <w:rPr>
          <w:b/>
          <w:lang w:val="fr-FR"/>
        </w:rPr>
        <w:t>autoriser</w:t>
      </w:r>
      <w:r w:rsidRPr="00805340">
        <w:rPr>
          <w:lang w:val="fr-FR"/>
        </w:rPr>
        <w:t xml:space="preserve"> son utilisation.</w:t>
      </w:r>
      <w:r w:rsidR="003A6FE5" w:rsidRPr="003D31FF">
        <w:rPr>
          <w:lang w:val="fr-FR"/>
        </w:rPr>
        <w:t xml:space="preserve"> </w:t>
      </w:r>
      <w:r w:rsidR="00000AB7" w:rsidRPr="00805340">
        <w:rPr>
          <w:lang w:val="fr-FR"/>
        </w:rPr>
        <w:t>Cette personne a suivi les formations « montage et utilisation d’échafaudages » et « personne compétente échafaudages ».</w:t>
      </w:r>
      <w:r w:rsidR="003A6FE5" w:rsidRPr="003D31FF">
        <w:rPr>
          <w:lang w:val="fr-FR"/>
        </w:rPr>
        <w:t xml:space="preserve"> </w:t>
      </w:r>
      <w:r w:rsidR="00702EFA" w:rsidRPr="00805340">
        <w:rPr>
          <w:lang w:val="fr-FR"/>
        </w:rPr>
        <w:t>Il peut s’agir de quelqu</w:t>
      </w:r>
      <w:r w:rsidR="00BC2355" w:rsidRPr="00805340">
        <w:rPr>
          <w:lang w:val="fr-FR"/>
        </w:rPr>
        <w:t>’</w:t>
      </w:r>
      <w:r w:rsidR="00702EFA" w:rsidRPr="00805340">
        <w:rPr>
          <w:lang w:val="fr-FR"/>
        </w:rPr>
        <w:t xml:space="preserve">un de la société de location, du </w:t>
      </w:r>
      <w:r w:rsidR="00BC2355" w:rsidRPr="00805340">
        <w:rPr>
          <w:lang w:val="fr-FR"/>
        </w:rPr>
        <w:t>responsable</w:t>
      </w:r>
      <w:r w:rsidR="00702EFA" w:rsidRPr="00805340">
        <w:rPr>
          <w:lang w:val="fr-FR"/>
        </w:rPr>
        <w:t xml:space="preserve"> des </w:t>
      </w:r>
      <w:r w:rsidR="00BC2355" w:rsidRPr="00805340">
        <w:rPr>
          <w:lang w:val="fr-FR"/>
        </w:rPr>
        <w:t>monteurs d’échafaudages</w:t>
      </w:r>
      <w:r w:rsidR="00702EFA" w:rsidRPr="00805340">
        <w:rPr>
          <w:lang w:val="fr-FR"/>
        </w:rPr>
        <w:t xml:space="preserve">, de </w:t>
      </w:r>
      <w:r w:rsidR="00702EFA" w:rsidRPr="00805340">
        <w:rPr>
          <w:lang w:val="fr-FR"/>
        </w:rPr>
        <w:lastRenderedPageBreak/>
        <w:t>l</w:t>
      </w:r>
      <w:r w:rsidR="00BC2355" w:rsidRPr="00805340">
        <w:rPr>
          <w:lang w:val="fr-FR"/>
        </w:rPr>
        <w:t>’</w:t>
      </w:r>
      <w:r w:rsidR="00702EFA" w:rsidRPr="00805340">
        <w:rPr>
          <w:lang w:val="fr-FR"/>
        </w:rPr>
        <w:t>entrepreneur lui-même</w:t>
      </w:r>
      <w:r w:rsidR="00BC2355" w:rsidRPr="00805340">
        <w:rPr>
          <w:lang w:val="fr-FR"/>
        </w:rPr>
        <w:t>, etc</w:t>
      </w:r>
      <w:r w:rsidR="00702EFA" w:rsidRPr="00805340">
        <w:rPr>
          <w:lang w:val="fr-FR"/>
        </w:rPr>
        <w:t>.</w:t>
      </w:r>
      <w:r w:rsidR="00310967" w:rsidRPr="003D31FF">
        <w:rPr>
          <w:lang w:val="fr-FR"/>
        </w:rPr>
        <w:t xml:space="preserve"> </w:t>
      </w:r>
      <w:r w:rsidR="00BC2355" w:rsidRPr="00805340">
        <w:rPr>
          <w:lang w:val="fr-FR"/>
        </w:rPr>
        <w:t>Ce n’est que quand cela est fait que les travailleurs ou ouvriers du bâtiment peuvent pénétrer dans l’échafaudage.</w:t>
      </w:r>
    </w:p>
    <w:p w14:paraId="1BBF5449" w14:textId="77777777" w:rsidR="008474F9" w:rsidRDefault="00BC2355" w:rsidP="00805340">
      <w:pPr>
        <w:pStyle w:val="Nummering"/>
        <w:ind w:left="709"/>
      </w:pPr>
      <w:r w:rsidRPr="00805340">
        <w:rPr>
          <w:lang w:val="fr-FR"/>
        </w:rPr>
        <w:t xml:space="preserve">Les travailleurs ou ouvriers du bâtiment doivent avoir reçu des </w:t>
      </w:r>
      <w:r w:rsidRPr="00805340">
        <w:rPr>
          <w:b/>
          <w:lang w:val="fr-FR"/>
        </w:rPr>
        <w:t>instructions</w:t>
      </w:r>
      <w:r w:rsidRPr="00805340">
        <w:rPr>
          <w:lang w:val="fr-FR"/>
        </w:rPr>
        <w:t xml:space="preserve"> suffisantes concernant l’utilisation sûre d’un échafaudage.</w:t>
      </w:r>
      <w:r w:rsidR="00CB1623" w:rsidRPr="003D31FF">
        <w:rPr>
          <w:lang w:val="fr-FR"/>
        </w:rPr>
        <w:t xml:space="preserve"> </w:t>
      </w:r>
      <w:r w:rsidRPr="00805340">
        <w:rPr>
          <w:lang w:val="fr-FR"/>
        </w:rPr>
        <w:t>L’idéal est de le faire pendant un toolbox meeting.</w:t>
      </w:r>
      <w:r w:rsidR="00683D97" w:rsidRPr="003D31FF">
        <w:rPr>
          <w:lang w:val="fr-FR"/>
        </w:rPr>
        <w:t xml:space="preserve"> </w:t>
      </w:r>
      <w:r w:rsidRPr="00805340">
        <w:rPr>
          <w:lang w:val="fr-FR"/>
        </w:rPr>
        <w:t xml:space="preserve">Les instructions peuvent être résumées dans une </w:t>
      </w:r>
      <w:r w:rsidRPr="00805340">
        <w:rPr>
          <w:b/>
          <w:lang w:val="fr-FR"/>
        </w:rPr>
        <w:t>fiche d’instructions de sécurité (FIS)</w:t>
      </w:r>
      <w:r w:rsidRPr="00805340">
        <w:rPr>
          <w:lang w:val="fr-FR"/>
        </w:rPr>
        <w:t>.</w:t>
      </w:r>
      <w:r w:rsidR="00C912C7" w:rsidRPr="003D31FF">
        <w:rPr>
          <w:lang w:val="fr-FR"/>
        </w:rPr>
        <w:t xml:space="preserve"> </w:t>
      </w:r>
      <w:r w:rsidR="00775156" w:rsidRPr="00805340">
        <w:rPr>
          <w:lang w:val="fr-FR"/>
        </w:rPr>
        <w:t>Quelques conseils à ce sujet :</w:t>
      </w:r>
    </w:p>
    <w:p w14:paraId="1BBF544A" w14:textId="77777777" w:rsidR="00C912C7" w:rsidRPr="003D31FF" w:rsidRDefault="00775156" w:rsidP="00805340">
      <w:pPr>
        <w:pStyle w:val="Nummering"/>
        <w:numPr>
          <w:ilvl w:val="1"/>
          <w:numId w:val="16"/>
        </w:numPr>
        <w:rPr>
          <w:lang w:val="fr-FR"/>
        </w:rPr>
      </w:pPr>
      <w:r w:rsidRPr="00805340">
        <w:rPr>
          <w:lang w:val="fr-FR"/>
        </w:rPr>
        <w:t>Ne pénétrez pas dans un échafaudage qui n’a pas encore été autorisé !</w:t>
      </w:r>
    </w:p>
    <w:p w14:paraId="1BBF544B" w14:textId="77777777" w:rsidR="00C912C7" w:rsidRPr="003D31FF" w:rsidRDefault="00775156" w:rsidP="00805340">
      <w:pPr>
        <w:pStyle w:val="Nummering"/>
        <w:numPr>
          <w:ilvl w:val="1"/>
          <w:numId w:val="16"/>
        </w:numPr>
        <w:rPr>
          <w:lang w:val="fr-FR"/>
        </w:rPr>
      </w:pPr>
      <w:r w:rsidRPr="00805340">
        <w:rPr>
          <w:color w:val="000000"/>
          <w:lang w:val="fr-FR"/>
        </w:rPr>
        <w:t>Personne n</w:t>
      </w:r>
      <w:r w:rsidRPr="00805340">
        <w:rPr>
          <w:lang w:val="fr-FR"/>
        </w:rPr>
        <w:t>e peut se trouver sur l’échafaudage pendant le déplacement d’un échafaudage roulant.</w:t>
      </w:r>
    </w:p>
    <w:p w14:paraId="1BBF544C" w14:textId="77777777" w:rsidR="00C912C7" w:rsidRPr="003D31FF" w:rsidRDefault="00775156" w:rsidP="00805340">
      <w:pPr>
        <w:pStyle w:val="Nummering"/>
        <w:numPr>
          <w:ilvl w:val="1"/>
          <w:numId w:val="16"/>
        </w:numPr>
        <w:rPr>
          <w:lang w:val="fr-FR"/>
        </w:rPr>
      </w:pPr>
      <w:r w:rsidRPr="00805340">
        <w:rPr>
          <w:lang w:val="fr-FR"/>
        </w:rPr>
        <w:t>Ordre et propreté sur l’échafaudage !</w:t>
      </w:r>
    </w:p>
    <w:p w14:paraId="1BBF544D" w14:textId="77777777" w:rsidR="00155021" w:rsidRPr="003D31FF" w:rsidRDefault="00775156" w:rsidP="00805340">
      <w:pPr>
        <w:pStyle w:val="Nummering"/>
        <w:numPr>
          <w:ilvl w:val="1"/>
          <w:numId w:val="16"/>
        </w:numPr>
        <w:rPr>
          <w:lang w:val="fr-FR"/>
        </w:rPr>
      </w:pPr>
      <w:r w:rsidRPr="00805340">
        <w:rPr>
          <w:lang w:val="fr-FR"/>
        </w:rPr>
        <w:t>Ne pénétrez jamais dans un échafaudage dans des conditions météorologiques extrêmes (orages, vents de plus de 6 Beaufort)...</w:t>
      </w:r>
    </w:p>
    <w:p w14:paraId="1BBF544E" w14:textId="77777777" w:rsidR="00FD2D54" w:rsidRDefault="00E3620A" w:rsidP="00805340">
      <w:pPr>
        <w:pStyle w:val="Nummering"/>
        <w:numPr>
          <w:ilvl w:val="1"/>
          <w:numId w:val="16"/>
        </w:numPr>
      </w:pPr>
      <w:r w:rsidRPr="00805340">
        <w:rPr>
          <w:lang w:val="fr-FR"/>
        </w:rPr>
        <w:t>Et ainsi de suite.</w:t>
      </w:r>
    </w:p>
    <w:p w14:paraId="1BBF544F" w14:textId="77777777" w:rsidR="0024686D" w:rsidRPr="003D31FF" w:rsidRDefault="00E3620A" w:rsidP="0057500C">
      <w:pPr>
        <w:pStyle w:val="Nummering"/>
        <w:ind w:left="709"/>
        <w:rPr>
          <w:lang w:val="fr-FR"/>
        </w:rPr>
      </w:pPr>
      <w:r w:rsidRPr="0057500C">
        <w:rPr>
          <w:b/>
          <w:lang w:val="fr-FR"/>
        </w:rPr>
        <w:t>Signalisation.</w:t>
      </w:r>
      <w:r w:rsidR="0024686D" w:rsidRPr="003D31FF">
        <w:rPr>
          <w:lang w:val="fr-FR"/>
        </w:rPr>
        <w:t xml:space="preserve"> </w:t>
      </w:r>
      <w:r w:rsidR="00791B47" w:rsidRPr="0057500C">
        <w:rPr>
          <w:lang w:val="fr-FR"/>
        </w:rPr>
        <w:t>Une fiche de l’échafaudage est attachée à chaque entrée de l’échafaudage.</w:t>
      </w:r>
      <w:r w:rsidR="00296C6A" w:rsidRPr="003D31FF">
        <w:rPr>
          <w:lang w:val="fr-FR"/>
        </w:rPr>
        <w:t xml:space="preserve"> </w:t>
      </w:r>
      <w:r w:rsidR="00791B47" w:rsidRPr="0057500C">
        <w:rPr>
          <w:lang w:val="fr-FR"/>
        </w:rPr>
        <w:t>Elle mentionne : les principales caractéristiques de l’échafaudage, son état (autorisé, interdit d’accès, etc.) indiqué par un pictogramme, et une liste de contrôles périodiques.</w:t>
      </w:r>
    </w:p>
    <w:p w14:paraId="1BBF5450" w14:textId="77777777" w:rsidR="000B0243" w:rsidRPr="003D31FF" w:rsidRDefault="00686DDE" w:rsidP="0057500C">
      <w:pPr>
        <w:pStyle w:val="Nummering"/>
        <w:ind w:left="709"/>
        <w:rPr>
          <w:lang w:val="fr-FR"/>
        </w:rPr>
      </w:pPr>
      <w:r w:rsidRPr="0057500C">
        <w:rPr>
          <w:lang w:val="fr-FR"/>
        </w:rPr>
        <w:t xml:space="preserve">Une personne compétente doit </w:t>
      </w:r>
      <w:r w:rsidRPr="0057500C">
        <w:rPr>
          <w:b/>
          <w:lang w:val="fr-FR"/>
        </w:rPr>
        <w:t>contrôler</w:t>
      </w:r>
      <w:r w:rsidRPr="0057500C">
        <w:rPr>
          <w:lang w:val="fr-FR"/>
        </w:rPr>
        <w:t xml:space="preserve"> </w:t>
      </w:r>
      <w:r w:rsidRPr="0057500C">
        <w:rPr>
          <w:b/>
          <w:lang w:val="fr-FR"/>
        </w:rPr>
        <w:t>et inspecter</w:t>
      </w:r>
      <w:r w:rsidRPr="0057500C">
        <w:rPr>
          <w:lang w:val="fr-FR"/>
        </w:rPr>
        <w:t xml:space="preserve"> régulièrement l’échafaudage (chaque semaine et à chaque modification).</w:t>
      </w:r>
      <w:r w:rsidR="00FE14BA" w:rsidRPr="003D31FF">
        <w:rPr>
          <w:lang w:val="fr-FR"/>
        </w:rPr>
        <w:t xml:space="preserve"> </w:t>
      </w:r>
      <w:r w:rsidRPr="0057500C">
        <w:rPr>
          <w:lang w:val="fr-FR"/>
        </w:rPr>
        <w:t>Ces contrôles périodiques sont consignés sur la fiche de l</w:t>
      </w:r>
      <w:r w:rsidR="00503E3C" w:rsidRPr="0057500C">
        <w:rPr>
          <w:lang w:val="fr-FR"/>
        </w:rPr>
        <w:t>’</w:t>
      </w:r>
      <w:r w:rsidRPr="0057500C">
        <w:rPr>
          <w:lang w:val="fr-FR"/>
        </w:rPr>
        <w:t>échafaudage et dans le dossier de l</w:t>
      </w:r>
      <w:r w:rsidR="00503E3C" w:rsidRPr="0057500C">
        <w:rPr>
          <w:lang w:val="fr-FR"/>
        </w:rPr>
        <w:t>’</w:t>
      </w:r>
      <w:r w:rsidRPr="0057500C">
        <w:rPr>
          <w:lang w:val="fr-FR"/>
        </w:rPr>
        <w:t>échafaudage.</w:t>
      </w:r>
    </w:p>
    <w:p w14:paraId="1BBF5451" w14:textId="77777777" w:rsidR="00296C6A" w:rsidRPr="003D31FF" w:rsidRDefault="00503E3C" w:rsidP="0057500C">
      <w:pPr>
        <w:pStyle w:val="Nummering"/>
        <w:rPr>
          <w:lang w:val="fr-FR"/>
        </w:rPr>
      </w:pPr>
      <w:r w:rsidRPr="0057500C">
        <w:rPr>
          <w:lang w:val="fr-FR"/>
        </w:rPr>
        <w:t xml:space="preserve">Le </w:t>
      </w:r>
      <w:r w:rsidRPr="0057500C">
        <w:rPr>
          <w:b/>
          <w:lang w:val="fr-FR"/>
        </w:rPr>
        <w:t>démontage de l’échafaudage</w:t>
      </w:r>
      <w:r w:rsidRPr="0057500C">
        <w:rPr>
          <w:lang w:val="fr-FR"/>
        </w:rPr>
        <w:t xml:space="preserve"> est effectué à nouveau par des travailleurs désignés et formés à cet effet, sous la supervision de la personne compétente pour le montage de l’échafaudage.</w:t>
      </w:r>
    </w:p>
    <w:p w14:paraId="1BBF5452" w14:textId="77777777" w:rsidR="00F73A67" w:rsidRPr="003D31FF" w:rsidRDefault="00EB1ADF" w:rsidP="00FB77F4">
      <w:pPr>
        <w:pStyle w:val="Nummering"/>
        <w:numPr>
          <w:ilvl w:val="0"/>
          <w:numId w:val="0"/>
        </w:numPr>
        <w:rPr>
          <w:lang w:val="fr-FR"/>
        </w:rPr>
      </w:pPr>
      <w:r w:rsidRPr="0057500C">
        <w:rPr>
          <w:lang w:val="fr-FR"/>
        </w:rPr>
        <w:t>Un échafaudage est en fait un outil que vous devez sans cesse reconstruire, souvent dans une configuration unique.</w:t>
      </w:r>
      <w:r w:rsidR="00FB77F4" w:rsidRPr="003D31FF">
        <w:rPr>
          <w:lang w:val="fr-FR"/>
        </w:rPr>
        <w:t xml:space="preserve"> </w:t>
      </w:r>
      <w:r w:rsidRPr="0057500C">
        <w:rPr>
          <w:lang w:val="fr-FR"/>
        </w:rPr>
        <w:t>Cet aspect représente un risque supplémentaire par rapport à un équipement de travail standard comme une échelle.</w:t>
      </w:r>
      <w:r w:rsidR="003A6FE5" w:rsidRPr="003D31FF">
        <w:rPr>
          <w:lang w:val="fr-FR"/>
        </w:rPr>
        <w:t xml:space="preserve"> </w:t>
      </w:r>
      <w:r w:rsidRPr="0057500C">
        <w:rPr>
          <w:lang w:val="fr-FR"/>
        </w:rPr>
        <w:t>Le plan en dix étapes ci-dessus semble donc être une procédure lourde.</w:t>
      </w:r>
      <w:r w:rsidR="00FB77F4" w:rsidRPr="003D31FF">
        <w:rPr>
          <w:lang w:val="fr-FR"/>
        </w:rPr>
        <w:t xml:space="preserve"> </w:t>
      </w:r>
      <w:r w:rsidRPr="0057500C">
        <w:rPr>
          <w:lang w:val="fr-FR"/>
        </w:rPr>
        <w:t>Néanmoins, vous pouvez établir une certaine routine à cet égard.</w:t>
      </w:r>
      <w:r w:rsidR="002D58C5" w:rsidRPr="003D31FF">
        <w:rPr>
          <w:lang w:val="fr-FR"/>
        </w:rPr>
        <w:t xml:space="preserve"> </w:t>
      </w:r>
      <w:r w:rsidRPr="0057500C">
        <w:rPr>
          <w:lang w:val="fr-FR"/>
        </w:rPr>
        <w:t>Beaucoup dépend également de vos travailleurs et de la mesure dans laquelle ils sont conscients de l’importance de la sécurité.</w:t>
      </w:r>
    </w:p>
    <w:p w14:paraId="1BBF5453" w14:textId="77777777" w:rsidR="00360B5A" w:rsidRPr="003D31FF" w:rsidRDefault="00EB1ADF" w:rsidP="0057500C">
      <w:pPr>
        <w:pStyle w:val="Titel2"/>
        <w:rPr>
          <w:lang w:val="fr-FR"/>
        </w:rPr>
      </w:pPr>
      <w:r w:rsidRPr="0057500C">
        <w:rPr>
          <w:lang w:val="fr-FR"/>
        </w:rPr>
        <w:t>En quoi Liantis prévention et bien-être peut-il vous aider ?</w:t>
      </w:r>
    </w:p>
    <w:p w14:paraId="1BBF5454" w14:textId="77777777" w:rsidR="00360B5A" w:rsidRPr="003D31FF" w:rsidRDefault="00A901A5" w:rsidP="0057500C">
      <w:pPr>
        <w:pStyle w:val="Opsomming1"/>
        <w:rPr>
          <w:lang w:val="fr-FR"/>
        </w:rPr>
      </w:pPr>
      <w:r w:rsidRPr="0057500C">
        <w:rPr>
          <w:lang w:val="fr-FR"/>
        </w:rPr>
        <w:t>Préparation d’analyses des risques et conseils concernant les mesures de prévention et de sécurité.</w:t>
      </w:r>
    </w:p>
    <w:p w14:paraId="1BBF5455" w14:textId="77777777" w:rsidR="00B400CB" w:rsidRDefault="00A901A5" w:rsidP="00395B6E">
      <w:pPr>
        <w:pStyle w:val="Opsomming1"/>
        <w:ind w:left="709"/>
      </w:pPr>
      <w:r w:rsidRPr="0057500C">
        <w:rPr>
          <w:lang w:val="fr-FR"/>
        </w:rPr>
        <w:t>Formation au montage d’échafaudage</w:t>
      </w:r>
      <w:r w:rsidR="0057500C" w:rsidRPr="0057500C">
        <w:rPr>
          <w:lang w:val="fr-FR"/>
        </w:rPr>
        <w:t>s</w:t>
      </w:r>
      <w:r w:rsidRPr="0057500C">
        <w:rPr>
          <w:lang w:val="fr-FR"/>
        </w:rPr>
        <w:t>.</w:t>
      </w:r>
    </w:p>
    <w:p w14:paraId="1BBF5456" w14:textId="2687130D" w:rsidR="00360B5A" w:rsidRDefault="00A901A5" w:rsidP="0057500C">
      <w:pPr>
        <w:pStyle w:val="Titel2"/>
        <w:rPr>
          <w:lang w:val="fr-FR"/>
        </w:rPr>
      </w:pPr>
      <w:r w:rsidRPr="0057500C">
        <w:rPr>
          <w:lang w:val="fr-FR"/>
        </w:rPr>
        <w:t>Si vous êtes intéressé ou souhaitez de plus amples renseignements, prenez contact avec votre conseiller clientèle chez Liantis prévention et bien-être !</w:t>
      </w:r>
    </w:p>
    <w:p w14:paraId="26F28F60" w14:textId="42730B73" w:rsidR="003D31FF" w:rsidRDefault="003D31FF" w:rsidP="003D31FF">
      <w:pPr>
        <w:rPr>
          <w:lang w:val="fr-FR"/>
        </w:rPr>
      </w:pPr>
    </w:p>
    <w:p w14:paraId="4B418009" w14:textId="77777777" w:rsidR="003D31FF" w:rsidRPr="003D31FF" w:rsidRDefault="003D31FF" w:rsidP="003D31FF">
      <w:pPr>
        <w:rPr>
          <w:lang w:val="fr-FR"/>
        </w:rPr>
      </w:pPr>
    </w:p>
    <w:p w14:paraId="1BBF5457" w14:textId="77777777" w:rsidR="006339C5" w:rsidRPr="003D31FF" w:rsidRDefault="00F56106" w:rsidP="006339C5">
      <w:pPr>
        <w:spacing w:after="0"/>
        <w:rPr>
          <w:i/>
          <w:iCs/>
          <w:color w:val="262626"/>
          <w:sz w:val="16"/>
          <w:szCs w:val="16"/>
          <w:lang w:val="fr-FR"/>
        </w:rPr>
      </w:pPr>
      <w:r w:rsidRPr="00F56106">
        <w:rPr>
          <w:i/>
          <w:iCs/>
          <w:color w:val="262626"/>
          <w:sz w:val="16"/>
          <w:szCs w:val="16"/>
          <w:lang w:val="fr-BE"/>
        </w:rPr>
        <w:t>Copyright Liantis service externe pour la prévention et la protection asbl, 2019</w:t>
      </w:r>
    </w:p>
    <w:p w14:paraId="1BBF5458" w14:textId="77777777" w:rsidR="00360B5A" w:rsidRPr="003D31FF" w:rsidRDefault="00F56106" w:rsidP="006339C5">
      <w:pPr>
        <w:spacing w:after="0"/>
        <w:rPr>
          <w:i/>
          <w:iCs/>
          <w:sz w:val="16"/>
          <w:szCs w:val="16"/>
          <w:lang w:val="fr-FR"/>
        </w:rPr>
      </w:pPr>
      <w:r w:rsidRPr="00F56106">
        <w:rPr>
          <w:i/>
          <w:iCs/>
          <w:sz w:val="16"/>
          <w:szCs w:val="16"/>
          <w:lang w:val="fr-BE"/>
        </w:rPr>
        <w:t>Liantis s’efforce de fournir des conseils consciencieusement, sur la base des informations actuellement disponibles.</w:t>
      </w:r>
      <w:r w:rsidR="006339C5" w:rsidRPr="003D31FF">
        <w:rPr>
          <w:i/>
          <w:iCs/>
          <w:sz w:val="16"/>
          <w:szCs w:val="16"/>
          <w:lang w:val="fr-FR"/>
        </w:rPr>
        <w:t xml:space="preserve"> </w:t>
      </w:r>
      <w:r w:rsidRPr="00F56106">
        <w:rPr>
          <w:i/>
          <w:iCs/>
          <w:sz w:val="16"/>
          <w:szCs w:val="16"/>
          <w:lang w:val="fr-BE"/>
        </w:rPr>
        <w:t>Étant donné l’évolution rapide des informations, Liantis n’est pas responsable des données et documents incomplets ou interprétables, et ne peut donc être tenu responsable d’un quelconque dommage supposé résultant de l’utilisation des informations.</w:t>
      </w:r>
      <w:r w:rsidR="006339C5" w:rsidRPr="003D31FF">
        <w:rPr>
          <w:i/>
          <w:iCs/>
          <w:sz w:val="16"/>
          <w:szCs w:val="16"/>
          <w:lang w:val="fr-FR"/>
        </w:rPr>
        <w:t xml:space="preserve"> </w:t>
      </w:r>
      <w:r w:rsidRPr="00F56106">
        <w:rPr>
          <w:i/>
          <w:iCs/>
          <w:sz w:val="16"/>
          <w:szCs w:val="16"/>
          <w:lang w:val="fr-BE"/>
        </w:rPr>
        <w:t>Cependant, Liantis mettra tout en œuvre pour actualiser au mieux et le plus rapidement possible les informations qu’il met à disposition.</w:t>
      </w:r>
      <w:r w:rsidR="006339C5" w:rsidRPr="003D31FF">
        <w:rPr>
          <w:i/>
          <w:iCs/>
          <w:sz w:val="16"/>
          <w:szCs w:val="16"/>
          <w:lang w:val="fr-FR"/>
        </w:rPr>
        <w:t xml:space="preserve"> </w:t>
      </w:r>
      <w:r w:rsidRPr="00F56106">
        <w:rPr>
          <w:i/>
          <w:iCs/>
          <w:sz w:val="16"/>
          <w:szCs w:val="16"/>
          <w:lang w:val="fr-BE"/>
        </w:rPr>
        <w:t>Si certaines informations ne sont pas correctes, veuillez en avertir Liantis dans les plus brefs délais.</w:t>
      </w:r>
      <w:r w:rsidR="006339C5" w:rsidRPr="003D31FF">
        <w:rPr>
          <w:i/>
          <w:iCs/>
          <w:sz w:val="16"/>
          <w:szCs w:val="16"/>
          <w:lang w:val="fr-FR"/>
        </w:rPr>
        <w:t xml:space="preserve"> </w:t>
      </w:r>
      <w:r w:rsidRPr="00F56106">
        <w:rPr>
          <w:i/>
          <w:iCs/>
          <w:sz w:val="16"/>
          <w:szCs w:val="16"/>
          <w:lang w:val="fr-BE"/>
        </w:rPr>
        <w:t>Dans ce cas, Liantis mettra tout en œuvre pour les rectifier dès que possible.</w:t>
      </w:r>
    </w:p>
    <w:sectPr w:rsidR="00360B5A" w:rsidRPr="003D31FF"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545E" w14:textId="77777777" w:rsidR="00507359" w:rsidRDefault="00507359" w:rsidP="001417E4">
      <w:r>
        <w:separator/>
      </w:r>
    </w:p>
    <w:p w14:paraId="1BBF545F" w14:textId="77777777" w:rsidR="00507359" w:rsidRDefault="00507359"/>
    <w:p w14:paraId="1BBF5460" w14:textId="77777777" w:rsidR="00507359" w:rsidRDefault="00507359"/>
    <w:p w14:paraId="1BBF5461" w14:textId="77777777" w:rsidR="00507359" w:rsidRDefault="00507359"/>
  </w:endnote>
  <w:endnote w:type="continuationSeparator" w:id="0">
    <w:p w14:paraId="1BBF5462" w14:textId="77777777" w:rsidR="00507359" w:rsidRDefault="00507359" w:rsidP="001417E4">
      <w:r>
        <w:continuationSeparator/>
      </w:r>
    </w:p>
    <w:p w14:paraId="1BBF5463" w14:textId="77777777" w:rsidR="00507359" w:rsidRDefault="00507359"/>
    <w:p w14:paraId="1BBF5464" w14:textId="77777777" w:rsidR="00507359" w:rsidRDefault="00507359"/>
    <w:p w14:paraId="1BBF5465" w14:textId="77777777" w:rsidR="00507359" w:rsidRDefault="00507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546C" w14:textId="77777777" w:rsidR="00507359" w:rsidRDefault="0021203D" w:rsidP="00275F8F">
    <w:pPr>
      <w:pStyle w:val="Voettekst"/>
    </w:pPr>
    <w:r>
      <w:fldChar w:fldCharType="begin"/>
    </w:r>
    <w:r>
      <w:instrText xml:space="preserve">PAGE  </w:instrText>
    </w:r>
    <w:r>
      <w:fldChar w:fldCharType="separate"/>
    </w:r>
    <w:r w:rsidR="00507359">
      <w:rPr>
        <w:noProof/>
      </w:rPr>
      <w:t>1</w:t>
    </w:r>
    <w:r>
      <w:rPr>
        <w:noProof/>
      </w:rPr>
      <w:fldChar w:fldCharType="end"/>
    </w:r>
  </w:p>
  <w:p w14:paraId="1BBF546D" w14:textId="77777777" w:rsidR="00507359" w:rsidRDefault="00507359" w:rsidP="00275F8F">
    <w:pPr>
      <w:pStyle w:val="Voettekst"/>
    </w:pPr>
  </w:p>
  <w:p w14:paraId="1BBF546E" w14:textId="77777777" w:rsidR="00507359" w:rsidRDefault="00507359"/>
  <w:p w14:paraId="1BBF546F" w14:textId="77777777" w:rsidR="00507359" w:rsidRDefault="00507359"/>
  <w:p w14:paraId="1BBF5470" w14:textId="77777777" w:rsidR="00507359" w:rsidRDefault="005073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5471" w14:textId="77777777" w:rsidR="00507359" w:rsidRPr="00B46195" w:rsidRDefault="00507359" w:rsidP="00F37134">
    <w:pPr>
      <w:pStyle w:val="Voettekst"/>
      <w:rPr>
        <w:lang w:val="fr-FR"/>
      </w:rPr>
    </w:pPr>
    <w:r w:rsidRPr="00B46195">
      <w:rPr>
        <w:rStyle w:val="FooterChar"/>
        <w:b/>
        <w:lang w:val="fr-FR"/>
      </w:rPr>
      <w:t xml:space="preserve">Liantis </w:t>
    </w:r>
    <w:r w:rsidRPr="00B46195">
      <w:rPr>
        <w:rStyle w:val="VoettekstChar"/>
        <w:lang w:val="fr-FR"/>
      </w:rPr>
      <w:t>service externe pour la prévention et la protection asbl</w:t>
    </w:r>
    <w:r w:rsidRPr="00B46195">
      <w:rPr>
        <w:lang w:val="fr-FR"/>
      </w:rPr>
      <w:tab/>
    </w:r>
    <w:r w:rsidR="006D670D" w:rsidRPr="00B46195">
      <w:rPr>
        <w:rStyle w:val="PaginanrChar"/>
        <w:lang w:val="fr-FR"/>
      </w:rPr>
      <w:fldChar w:fldCharType="begin"/>
    </w:r>
    <w:r w:rsidRPr="00B46195">
      <w:rPr>
        <w:rStyle w:val="PaginanrChar"/>
        <w:lang w:val="fr-FR"/>
      </w:rPr>
      <w:instrText xml:space="preserve"> PAGE </w:instrText>
    </w:r>
    <w:r w:rsidR="006D670D" w:rsidRPr="00B46195">
      <w:rPr>
        <w:rStyle w:val="PaginanrChar"/>
        <w:lang w:val="fr-FR"/>
      </w:rPr>
      <w:fldChar w:fldCharType="separate"/>
    </w:r>
    <w:r w:rsidR="009D23F1">
      <w:rPr>
        <w:rStyle w:val="PaginanrChar"/>
        <w:noProof/>
        <w:lang w:val="fr-FR"/>
      </w:rPr>
      <w:t>4</w:t>
    </w:r>
    <w:r w:rsidR="006D670D" w:rsidRPr="00B46195">
      <w:rPr>
        <w:rStyle w:val="PaginanrChar"/>
        <w:lang w:val="fr-FR"/>
      </w:rPr>
      <w:fldChar w:fldCharType="end"/>
    </w:r>
    <w:r w:rsidRPr="00B46195">
      <w:rPr>
        <w:rStyle w:val="PaginanrChar"/>
        <w:lang w:val="fr-FR"/>
      </w:rPr>
      <w:t xml:space="preserve"> / </w:t>
    </w:r>
    <w:r w:rsidR="006D670D" w:rsidRPr="00B46195">
      <w:rPr>
        <w:rStyle w:val="PaginanrChar"/>
        <w:lang w:val="fr-FR"/>
      </w:rPr>
      <w:fldChar w:fldCharType="begin"/>
    </w:r>
    <w:r w:rsidRPr="00B46195">
      <w:rPr>
        <w:rStyle w:val="PaginanrChar"/>
        <w:lang w:val="fr-FR"/>
      </w:rPr>
      <w:instrText xml:space="preserve"> NUMPAGES </w:instrText>
    </w:r>
    <w:r w:rsidR="006D670D" w:rsidRPr="00B46195">
      <w:rPr>
        <w:rStyle w:val="PaginanrChar"/>
        <w:lang w:val="fr-FR"/>
      </w:rPr>
      <w:fldChar w:fldCharType="separate"/>
    </w:r>
    <w:r w:rsidR="009D23F1">
      <w:rPr>
        <w:rStyle w:val="PaginanrChar"/>
        <w:noProof/>
        <w:lang w:val="fr-FR"/>
      </w:rPr>
      <w:t>4</w:t>
    </w:r>
    <w:r w:rsidR="006D670D" w:rsidRPr="00B46195">
      <w:rPr>
        <w:rStyle w:val="PaginanrChar"/>
        <w:lang w:val="fr-FR"/>
      </w:rPr>
      <w:fldChar w:fldCharType="end"/>
    </w:r>
  </w:p>
  <w:p w14:paraId="1BBF5472" w14:textId="77777777" w:rsidR="00507359" w:rsidRPr="00B46195" w:rsidRDefault="00507359" w:rsidP="00F37134">
    <w:pPr>
      <w:pStyle w:val="Voettekst"/>
      <w:rPr>
        <w:lang w:val="fr-FR"/>
      </w:rPr>
    </w:pPr>
    <w:r w:rsidRPr="00B46195">
      <w:rPr>
        <w:lang w:val="fr-FR"/>
      </w:rPr>
      <w:t xml:space="preserve">Quai de Willebroeck 37, 1000 Bruxelles </w:t>
    </w:r>
    <w:r w:rsidR="006067B3">
      <w:rPr>
        <w:lang w:val="fr-FR"/>
      </w:rPr>
      <w:t xml:space="preserve">  </w:t>
    </w:r>
    <w:r w:rsidR="006067B3" w:rsidRPr="00B46195">
      <w:rPr>
        <w:lang w:val="fr-FR"/>
      </w:rPr>
      <w:t>•</w:t>
    </w:r>
    <w:r w:rsidR="006067B3">
      <w:rPr>
        <w:lang w:val="fr-FR"/>
      </w:rPr>
      <w:t xml:space="preserve">  </w:t>
    </w:r>
    <w:r w:rsidR="006067B3" w:rsidRPr="00B46195">
      <w:rPr>
        <w:lang w:val="fr-FR"/>
      </w:rPr>
      <w:t xml:space="preserve"> n</w:t>
    </w:r>
    <w:r w:rsidRPr="00B46195">
      <w:rPr>
        <w:lang w:val="fr-FR"/>
      </w:rPr>
      <w:t>° BCE 0409.862.018, RPM Bruxelles</w:t>
    </w:r>
  </w:p>
  <w:p w14:paraId="1BBF5473" w14:textId="667B62B8" w:rsidR="00507359" w:rsidRPr="00B46195" w:rsidRDefault="00507359" w:rsidP="00F37134">
    <w:pPr>
      <w:pStyle w:val="Voettekst"/>
      <w:rPr>
        <w:lang w:val="fr-FR"/>
      </w:rPr>
    </w:pPr>
    <w:r w:rsidRPr="00B46195">
      <w:rPr>
        <w:lang w:val="fr-FR"/>
      </w:rPr>
      <w:t>info@liantis.be  •  liantis.be</w:t>
    </w:r>
    <w:r w:rsidRPr="00B46195">
      <w:rPr>
        <w:lang w:val="fr-FR"/>
      </w:rPr>
      <w:tab/>
      <w:t>IF1807</w:t>
    </w:r>
    <w:r w:rsidR="003D31FF">
      <w:rPr>
        <w:lang w:val="fr-FR"/>
      </w:rPr>
      <w:t>F</w:t>
    </w:r>
    <w:r w:rsidRPr="00B46195">
      <w:rPr>
        <w:lang w:val="fr-FR"/>
      </w:rPr>
      <w:t>/2019</w:t>
    </w:r>
    <w:r w:rsidR="003D31FF">
      <w:rPr>
        <w:lang w:val="fr-FR"/>
      </w:rPr>
      <w:t>1030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F5459" w14:textId="77777777" w:rsidR="00507359" w:rsidRDefault="00507359" w:rsidP="001417E4">
      <w:r>
        <w:separator/>
      </w:r>
    </w:p>
  </w:footnote>
  <w:footnote w:type="continuationSeparator" w:id="0">
    <w:p w14:paraId="1BBF545A" w14:textId="77777777" w:rsidR="00507359" w:rsidRDefault="00507359" w:rsidP="001417E4">
      <w:r>
        <w:continuationSeparator/>
      </w:r>
    </w:p>
    <w:p w14:paraId="1BBF545B" w14:textId="77777777" w:rsidR="00507359" w:rsidRDefault="00507359"/>
    <w:p w14:paraId="1BBF545C" w14:textId="77777777" w:rsidR="00507359" w:rsidRDefault="00507359"/>
    <w:p w14:paraId="1BBF545D" w14:textId="77777777" w:rsidR="00507359" w:rsidRDefault="00507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5466" w14:textId="77777777" w:rsidR="00507359" w:rsidRDefault="00507359">
    <w:pPr>
      <w:pStyle w:val="Koptekst"/>
    </w:pPr>
  </w:p>
  <w:p w14:paraId="1BBF5467" w14:textId="77777777" w:rsidR="00507359" w:rsidRDefault="00507359"/>
  <w:p w14:paraId="1BBF5468" w14:textId="77777777" w:rsidR="00507359" w:rsidRDefault="005073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5469" w14:textId="77777777" w:rsidR="00507359" w:rsidRPr="00EC3BBD" w:rsidRDefault="00507359" w:rsidP="006E76D6">
    <w:pPr>
      <w:pStyle w:val="Koptekst1"/>
      <w:rPr>
        <w:lang w:val="fr-FR"/>
      </w:rPr>
    </w:pPr>
    <w:r w:rsidRPr="00EC3BBD">
      <w:rPr>
        <w:lang w:val="fr-BE" w:eastAsia="fr-BE"/>
      </w:rPr>
      <w:drawing>
        <wp:anchor distT="0" distB="0" distL="114300" distR="114300" simplePos="0" relativeHeight="251657728" behindDoc="1" locked="1" layoutInCell="1" allowOverlap="1" wp14:anchorId="1BBF5474" wp14:editId="1BBF5475">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ve="http://schemas.openxmlformats.org/markup-compatibility/2006"/>
                    </a:ext>
                  </a:extLst>
                </pic:spPr>
              </pic:pic>
            </a:graphicData>
          </a:graphic>
        </wp:anchor>
      </w:drawing>
    </w:r>
    <w:r>
      <w:rPr>
        <w:lang w:val="fr-FR" w:eastAsia="fr-BE"/>
      </w:rPr>
      <w:t>Travail en hauteur</w:t>
    </w:r>
  </w:p>
  <w:p w14:paraId="1BBF546A" w14:textId="77777777" w:rsidR="00507359" w:rsidRPr="00EC3BBD" w:rsidRDefault="00507359" w:rsidP="006E76D6">
    <w:pPr>
      <w:pStyle w:val="Koptekst2"/>
      <w:ind w:right="0"/>
      <w:jc w:val="right"/>
      <w:rPr>
        <w:lang w:val="fr-FR"/>
      </w:rPr>
    </w:pPr>
    <w:r>
      <w:rPr>
        <w:lang w:val="fr-FR"/>
      </w:rPr>
      <w:t>D</w:t>
    </w:r>
    <w:r w:rsidRPr="00EC3BBD">
      <w:rPr>
        <w:lang w:val="fr-FR"/>
      </w:rPr>
      <w:t xml:space="preserve">ocument </w:t>
    </w:r>
    <w:r>
      <w:rPr>
        <w:lang w:val="fr-FR"/>
      </w:rPr>
      <w:t>d’information</w:t>
    </w:r>
  </w:p>
  <w:p w14:paraId="1BBF546B" w14:textId="77777777" w:rsidR="00507359" w:rsidRPr="00EC3BBD" w:rsidRDefault="0050735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61B"/>
    <w:multiLevelType w:val="hybridMultilevel"/>
    <w:tmpl w:val="98DE0BC2"/>
    <w:lvl w:ilvl="0" w:tplc="BCB62544">
      <w:numFmt w:val="bullet"/>
      <w:lvlText w:val=""/>
      <w:lvlJc w:val="left"/>
      <w:pPr>
        <w:ind w:left="720" w:hanging="360"/>
      </w:pPr>
      <w:rPr>
        <w:rFonts w:ascii="Symbol" w:hAnsi="Symbol" w:cstheme="minorBidi" w:hint="default"/>
        <w:color w:val="7943A6"/>
        <w:sz w:val="24"/>
        <w:szCs w:val="24"/>
      </w:rPr>
    </w:lvl>
    <w:lvl w:ilvl="1" w:tplc="56AA0B4E">
      <w:numFmt w:val="bullet"/>
      <w:pStyle w:val="Opsomming2"/>
      <w:lvlText w:val=""/>
      <w:lvlJc w:val="left"/>
      <w:pPr>
        <w:ind w:left="1440" w:hanging="360"/>
      </w:pPr>
      <w:rPr>
        <w:rFonts w:ascii="Symbol" w:hAnsi="Symbol" w:cstheme="minorBidi" w:hint="default"/>
        <w:color w:val="7943A6"/>
        <w:sz w:val="24"/>
        <w:szCs w:val="24"/>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FF24A5E0">
      <w:numFmt w:val="bullet"/>
      <w:pStyle w:val="Opsomming1"/>
      <w:lvlText w:val=""/>
      <w:lvlJc w:val="left"/>
      <w:pPr>
        <w:ind w:left="720" w:hanging="360"/>
      </w:pPr>
      <w:rPr>
        <w:rFonts w:ascii="Symbol" w:hAnsi="Symbol" w:cstheme="minorBidi" w:hint="default"/>
        <w:color w:val="7943A6"/>
        <w:sz w:val="24"/>
        <w:szCs w:val="24"/>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50325428"/>
    <w:multiLevelType w:val="hybridMultilevel"/>
    <w:tmpl w:val="B4A4AF1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4" w15:restartNumberingAfterBreak="0">
    <w:nsid w:val="51BE326D"/>
    <w:multiLevelType w:val="hybridMultilevel"/>
    <w:tmpl w:val="7ADA9F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5BFA5ADE"/>
    <w:multiLevelType w:val="hybridMultilevel"/>
    <w:tmpl w:val="A4FE54BE"/>
    <w:lvl w:ilvl="0" w:tplc="01A6B548">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325AE0"/>
    <w:multiLevelType w:val="hybridMultilevel"/>
    <w:tmpl w:val="1506CFBC"/>
    <w:lvl w:ilvl="0" w:tplc="01A6B548">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7B8382A"/>
    <w:multiLevelType w:val="hybridMultilevel"/>
    <w:tmpl w:val="22403914"/>
    <w:lvl w:ilvl="0" w:tplc="242297F6">
      <w:start w:val="1"/>
      <w:numFmt w:val="decimal"/>
      <w:pStyle w:val="Nummering"/>
      <w:lvlText w:val="%1."/>
      <w:lvlJc w:val="left"/>
      <w:pPr>
        <w:ind w:left="720" w:hanging="360"/>
      </w:pPr>
      <w:rPr>
        <w:rFonts w:ascii="Arial" w:hAnsi="Arial" w:hint="default"/>
        <w:b/>
        <w:bCs/>
        <w:i w:val="0"/>
        <w:iCs w:val="0"/>
        <w:color w:val="7943A6"/>
        <w:sz w:val="20"/>
        <w:szCs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1"/>
  </w:num>
  <w:num w:numId="8">
    <w:abstractNumId w:val="1"/>
  </w:num>
  <w:num w:numId="9">
    <w:abstractNumId w:val="0"/>
  </w:num>
  <w:num w:numId="10">
    <w:abstractNumId w:val="0"/>
  </w:num>
  <w:num w:numId="11">
    <w:abstractNumId w:val="1"/>
  </w:num>
  <w:num w:numId="12">
    <w:abstractNumId w:val="1"/>
  </w:num>
  <w:num w:numId="13">
    <w:abstractNumId w:val="1"/>
  </w:num>
  <w:num w:numId="14">
    <w:abstractNumId w:val="0"/>
  </w:num>
  <w:num w:numId="15">
    <w:abstractNumId w:val="0"/>
  </w:num>
  <w:num w:numId="16">
    <w:abstractNumId w:val="7"/>
  </w:num>
  <w:num w:numId="17">
    <w:abstractNumId w:val="8"/>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C1"/>
    <w:rsid w:val="00000AB7"/>
    <w:rsid w:val="00000D72"/>
    <w:rsid w:val="00021842"/>
    <w:rsid w:val="00025316"/>
    <w:rsid w:val="00031D68"/>
    <w:rsid w:val="00031F27"/>
    <w:rsid w:val="00033A11"/>
    <w:rsid w:val="00034A69"/>
    <w:rsid w:val="000418B2"/>
    <w:rsid w:val="0004221E"/>
    <w:rsid w:val="000427B8"/>
    <w:rsid w:val="000522F6"/>
    <w:rsid w:val="00066A3D"/>
    <w:rsid w:val="000728B3"/>
    <w:rsid w:val="00075692"/>
    <w:rsid w:val="00091864"/>
    <w:rsid w:val="000A3B79"/>
    <w:rsid w:val="000B0243"/>
    <w:rsid w:val="000C49B5"/>
    <w:rsid w:val="000D114D"/>
    <w:rsid w:val="000D7D3F"/>
    <w:rsid w:val="000F57AF"/>
    <w:rsid w:val="00100DA1"/>
    <w:rsid w:val="001010EA"/>
    <w:rsid w:val="0011573F"/>
    <w:rsid w:val="001167F9"/>
    <w:rsid w:val="001202CF"/>
    <w:rsid w:val="001416FF"/>
    <w:rsid w:val="001417E4"/>
    <w:rsid w:val="00145840"/>
    <w:rsid w:val="0015134C"/>
    <w:rsid w:val="00155021"/>
    <w:rsid w:val="001665BF"/>
    <w:rsid w:val="00191652"/>
    <w:rsid w:val="00193CD4"/>
    <w:rsid w:val="001964F2"/>
    <w:rsid w:val="001A1790"/>
    <w:rsid w:val="001A3AC4"/>
    <w:rsid w:val="001B15DB"/>
    <w:rsid w:val="001B33D9"/>
    <w:rsid w:val="001B359A"/>
    <w:rsid w:val="001B3AC1"/>
    <w:rsid w:val="001B6921"/>
    <w:rsid w:val="001C2F86"/>
    <w:rsid w:val="001C36CF"/>
    <w:rsid w:val="001C3745"/>
    <w:rsid w:val="001D06FA"/>
    <w:rsid w:val="001D7917"/>
    <w:rsid w:val="001E1D29"/>
    <w:rsid w:val="001E5E97"/>
    <w:rsid w:val="001F06CD"/>
    <w:rsid w:val="001F29D4"/>
    <w:rsid w:val="001F2FD7"/>
    <w:rsid w:val="0021203D"/>
    <w:rsid w:val="00220BCB"/>
    <w:rsid w:val="00225D20"/>
    <w:rsid w:val="00232BC1"/>
    <w:rsid w:val="0024686D"/>
    <w:rsid w:val="00251E8A"/>
    <w:rsid w:val="00251E9E"/>
    <w:rsid w:val="002524AB"/>
    <w:rsid w:val="00253402"/>
    <w:rsid w:val="00253A88"/>
    <w:rsid w:val="00256356"/>
    <w:rsid w:val="00260032"/>
    <w:rsid w:val="00261C7C"/>
    <w:rsid w:val="00264490"/>
    <w:rsid w:val="00265EDB"/>
    <w:rsid w:val="00275F8F"/>
    <w:rsid w:val="002765C1"/>
    <w:rsid w:val="00277873"/>
    <w:rsid w:val="002812F0"/>
    <w:rsid w:val="002927BC"/>
    <w:rsid w:val="00296C6A"/>
    <w:rsid w:val="002A2C15"/>
    <w:rsid w:val="002A2D1C"/>
    <w:rsid w:val="002A70D0"/>
    <w:rsid w:val="002B7476"/>
    <w:rsid w:val="002B7E31"/>
    <w:rsid w:val="002D1B2D"/>
    <w:rsid w:val="002D240B"/>
    <w:rsid w:val="002D30E8"/>
    <w:rsid w:val="002D55CD"/>
    <w:rsid w:val="002D58C5"/>
    <w:rsid w:val="002D70CA"/>
    <w:rsid w:val="002E1FF7"/>
    <w:rsid w:val="002E35DD"/>
    <w:rsid w:val="002E618A"/>
    <w:rsid w:val="002F1ED3"/>
    <w:rsid w:val="002F226F"/>
    <w:rsid w:val="00310967"/>
    <w:rsid w:val="00313515"/>
    <w:rsid w:val="003148C2"/>
    <w:rsid w:val="00315ACB"/>
    <w:rsid w:val="0032162E"/>
    <w:rsid w:val="00324DE4"/>
    <w:rsid w:val="00332528"/>
    <w:rsid w:val="003331E6"/>
    <w:rsid w:val="00334607"/>
    <w:rsid w:val="0034348A"/>
    <w:rsid w:val="00350DF5"/>
    <w:rsid w:val="00360199"/>
    <w:rsid w:val="00360A40"/>
    <w:rsid w:val="00360B5A"/>
    <w:rsid w:val="00365AE8"/>
    <w:rsid w:val="00380D32"/>
    <w:rsid w:val="00395B6E"/>
    <w:rsid w:val="003971A8"/>
    <w:rsid w:val="003A611C"/>
    <w:rsid w:val="003A6FE5"/>
    <w:rsid w:val="003C05C2"/>
    <w:rsid w:val="003C19A2"/>
    <w:rsid w:val="003C32CB"/>
    <w:rsid w:val="003C4545"/>
    <w:rsid w:val="003C4756"/>
    <w:rsid w:val="003C7B88"/>
    <w:rsid w:val="003D31FF"/>
    <w:rsid w:val="003D367C"/>
    <w:rsid w:val="003D3965"/>
    <w:rsid w:val="003D6099"/>
    <w:rsid w:val="003D6997"/>
    <w:rsid w:val="003F269D"/>
    <w:rsid w:val="003F458A"/>
    <w:rsid w:val="00423F62"/>
    <w:rsid w:val="00452E0B"/>
    <w:rsid w:val="00456131"/>
    <w:rsid w:val="004603B0"/>
    <w:rsid w:val="00464D2A"/>
    <w:rsid w:val="00472FB1"/>
    <w:rsid w:val="0047319C"/>
    <w:rsid w:val="00474B57"/>
    <w:rsid w:val="0047680B"/>
    <w:rsid w:val="00482671"/>
    <w:rsid w:val="004840D3"/>
    <w:rsid w:val="00484AE5"/>
    <w:rsid w:val="004858E0"/>
    <w:rsid w:val="004925BB"/>
    <w:rsid w:val="004A3241"/>
    <w:rsid w:val="004A4B53"/>
    <w:rsid w:val="004B0996"/>
    <w:rsid w:val="004B223F"/>
    <w:rsid w:val="004C09F3"/>
    <w:rsid w:val="004C6ECD"/>
    <w:rsid w:val="004E435B"/>
    <w:rsid w:val="004E596E"/>
    <w:rsid w:val="004F176B"/>
    <w:rsid w:val="004F35D8"/>
    <w:rsid w:val="004F36B3"/>
    <w:rsid w:val="004F4D74"/>
    <w:rsid w:val="004F61A9"/>
    <w:rsid w:val="0050302D"/>
    <w:rsid w:val="00503E3C"/>
    <w:rsid w:val="00507359"/>
    <w:rsid w:val="005227B8"/>
    <w:rsid w:val="00527D5A"/>
    <w:rsid w:val="0053216E"/>
    <w:rsid w:val="00533842"/>
    <w:rsid w:val="00545A20"/>
    <w:rsid w:val="00546182"/>
    <w:rsid w:val="005561F9"/>
    <w:rsid w:val="005669E7"/>
    <w:rsid w:val="0057284D"/>
    <w:rsid w:val="00572FBA"/>
    <w:rsid w:val="0057500C"/>
    <w:rsid w:val="00584263"/>
    <w:rsid w:val="00586F8C"/>
    <w:rsid w:val="005928D0"/>
    <w:rsid w:val="00597340"/>
    <w:rsid w:val="005A6501"/>
    <w:rsid w:val="005B126E"/>
    <w:rsid w:val="005C3353"/>
    <w:rsid w:val="005C5FF1"/>
    <w:rsid w:val="005D042A"/>
    <w:rsid w:val="005D69BD"/>
    <w:rsid w:val="005E1121"/>
    <w:rsid w:val="005E1D2F"/>
    <w:rsid w:val="005E54F7"/>
    <w:rsid w:val="005F2B2E"/>
    <w:rsid w:val="005F4328"/>
    <w:rsid w:val="00601395"/>
    <w:rsid w:val="006067B3"/>
    <w:rsid w:val="0060781A"/>
    <w:rsid w:val="00611CE0"/>
    <w:rsid w:val="00612EE3"/>
    <w:rsid w:val="00616130"/>
    <w:rsid w:val="006163CC"/>
    <w:rsid w:val="006339C5"/>
    <w:rsid w:val="0064508B"/>
    <w:rsid w:val="00645C10"/>
    <w:rsid w:val="00657EC3"/>
    <w:rsid w:val="0066170C"/>
    <w:rsid w:val="00662BCF"/>
    <w:rsid w:val="006636B9"/>
    <w:rsid w:val="00667D58"/>
    <w:rsid w:val="00670F74"/>
    <w:rsid w:val="00683D97"/>
    <w:rsid w:val="00684243"/>
    <w:rsid w:val="00684A48"/>
    <w:rsid w:val="00686DDE"/>
    <w:rsid w:val="00692871"/>
    <w:rsid w:val="00695957"/>
    <w:rsid w:val="006959A2"/>
    <w:rsid w:val="006A128E"/>
    <w:rsid w:val="006A6725"/>
    <w:rsid w:val="006A7585"/>
    <w:rsid w:val="006B0275"/>
    <w:rsid w:val="006B6088"/>
    <w:rsid w:val="006C0ACA"/>
    <w:rsid w:val="006C6592"/>
    <w:rsid w:val="006D670D"/>
    <w:rsid w:val="006E76D6"/>
    <w:rsid w:val="006F384F"/>
    <w:rsid w:val="006F7827"/>
    <w:rsid w:val="00702EFA"/>
    <w:rsid w:val="00706CE1"/>
    <w:rsid w:val="007132C2"/>
    <w:rsid w:val="00723C52"/>
    <w:rsid w:val="00725DDF"/>
    <w:rsid w:val="0073022F"/>
    <w:rsid w:val="00753B79"/>
    <w:rsid w:val="00753BEF"/>
    <w:rsid w:val="00761135"/>
    <w:rsid w:val="00773B90"/>
    <w:rsid w:val="00775156"/>
    <w:rsid w:val="00780663"/>
    <w:rsid w:val="00782874"/>
    <w:rsid w:val="007913F0"/>
    <w:rsid w:val="00791B47"/>
    <w:rsid w:val="00792AFC"/>
    <w:rsid w:val="00793BBB"/>
    <w:rsid w:val="007B011C"/>
    <w:rsid w:val="007B21F1"/>
    <w:rsid w:val="007B5A1F"/>
    <w:rsid w:val="007B5A54"/>
    <w:rsid w:val="007B7CDA"/>
    <w:rsid w:val="007C2194"/>
    <w:rsid w:val="007C6ED9"/>
    <w:rsid w:val="007D0D3E"/>
    <w:rsid w:val="007D6DEF"/>
    <w:rsid w:val="007E2DCD"/>
    <w:rsid w:val="007E471A"/>
    <w:rsid w:val="007E7924"/>
    <w:rsid w:val="007F22E5"/>
    <w:rsid w:val="007F2DD3"/>
    <w:rsid w:val="00805340"/>
    <w:rsid w:val="00811BAF"/>
    <w:rsid w:val="00825ABE"/>
    <w:rsid w:val="00831944"/>
    <w:rsid w:val="00836718"/>
    <w:rsid w:val="008455A4"/>
    <w:rsid w:val="008474F9"/>
    <w:rsid w:val="008512AE"/>
    <w:rsid w:val="00853043"/>
    <w:rsid w:val="00855596"/>
    <w:rsid w:val="008568CE"/>
    <w:rsid w:val="008602ED"/>
    <w:rsid w:val="00865D5B"/>
    <w:rsid w:val="00871E44"/>
    <w:rsid w:val="00875017"/>
    <w:rsid w:val="00880BDE"/>
    <w:rsid w:val="00883E3C"/>
    <w:rsid w:val="00884609"/>
    <w:rsid w:val="00884B50"/>
    <w:rsid w:val="00894E4E"/>
    <w:rsid w:val="008A1C29"/>
    <w:rsid w:val="008B42F9"/>
    <w:rsid w:val="008B5273"/>
    <w:rsid w:val="008C03AB"/>
    <w:rsid w:val="008C1AC9"/>
    <w:rsid w:val="008D3272"/>
    <w:rsid w:val="008D474D"/>
    <w:rsid w:val="008E5B23"/>
    <w:rsid w:val="008F142C"/>
    <w:rsid w:val="009009D1"/>
    <w:rsid w:val="0091570D"/>
    <w:rsid w:val="009162FC"/>
    <w:rsid w:val="00920DC9"/>
    <w:rsid w:val="0092404A"/>
    <w:rsid w:val="00924366"/>
    <w:rsid w:val="00932039"/>
    <w:rsid w:val="009476AC"/>
    <w:rsid w:val="00960235"/>
    <w:rsid w:val="00961650"/>
    <w:rsid w:val="00964699"/>
    <w:rsid w:val="0097093B"/>
    <w:rsid w:val="009716BC"/>
    <w:rsid w:val="00975A12"/>
    <w:rsid w:val="0097698E"/>
    <w:rsid w:val="0098018E"/>
    <w:rsid w:val="00982237"/>
    <w:rsid w:val="00984A85"/>
    <w:rsid w:val="00985165"/>
    <w:rsid w:val="00994C98"/>
    <w:rsid w:val="009A7AE4"/>
    <w:rsid w:val="009B1A79"/>
    <w:rsid w:val="009B64AC"/>
    <w:rsid w:val="009D05CB"/>
    <w:rsid w:val="009D23F1"/>
    <w:rsid w:val="009D680D"/>
    <w:rsid w:val="009D7621"/>
    <w:rsid w:val="009E23B2"/>
    <w:rsid w:val="009F3ADD"/>
    <w:rsid w:val="00A031AF"/>
    <w:rsid w:val="00A05E93"/>
    <w:rsid w:val="00A067DA"/>
    <w:rsid w:val="00A06AEF"/>
    <w:rsid w:val="00A06C95"/>
    <w:rsid w:val="00A11C58"/>
    <w:rsid w:val="00A1662A"/>
    <w:rsid w:val="00A20C3B"/>
    <w:rsid w:val="00A2519F"/>
    <w:rsid w:val="00A45390"/>
    <w:rsid w:val="00A54ED1"/>
    <w:rsid w:val="00A55C0A"/>
    <w:rsid w:val="00A621F4"/>
    <w:rsid w:val="00A62743"/>
    <w:rsid w:val="00A66ECF"/>
    <w:rsid w:val="00A76362"/>
    <w:rsid w:val="00A81193"/>
    <w:rsid w:val="00A822FD"/>
    <w:rsid w:val="00A901A5"/>
    <w:rsid w:val="00A91DEA"/>
    <w:rsid w:val="00A93826"/>
    <w:rsid w:val="00A93AA6"/>
    <w:rsid w:val="00A93FFF"/>
    <w:rsid w:val="00AB165E"/>
    <w:rsid w:val="00AB25D1"/>
    <w:rsid w:val="00AB58B9"/>
    <w:rsid w:val="00AC053A"/>
    <w:rsid w:val="00AC09FB"/>
    <w:rsid w:val="00AC168A"/>
    <w:rsid w:val="00AC3263"/>
    <w:rsid w:val="00AC3DD0"/>
    <w:rsid w:val="00AC7F61"/>
    <w:rsid w:val="00AD1923"/>
    <w:rsid w:val="00AD4696"/>
    <w:rsid w:val="00AD5C8C"/>
    <w:rsid w:val="00AD77ED"/>
    <w:rsid w:val="00AE26B2"/>
    <w:rsid w:val="00AE2794"/>
    <w:rsid w:val="00AF1406"/>
    <w:rsid w:val="00B104A2"/>
    <w:rsid w:val="00B12AAB"/>
    <w:rsid w:val="00B24059"/>
    <w:rsid w:val="00B3507F"/>
    <w:rsid w:val="00B400CB"/>
    <w:rsid w:val="00B4442C"/>
    <w:rsid w:val="00B46195"/>
    <w:rsid w:val="00B46342"/>
    <w:rsid w:val="00B51B71"/>
    <w:rsid w:val="00B56E8A"/>
    <w:rsid w:val="00B5766F"/>
    <w:rsid w:val="00B630C8"/>
    <w:rsid w:val="00B64C9B"/>
    <w:rsid w:val="00B65373"/>
    <w:rsid w:val="00B84FB7"/>
    <w:rsid w:val="00B87ECB"/>
    <w:rsid w:val="00B92FA5"/>
    <w:rsid w:val="00B96F48"/>
    <w:rsid w:val="00BB1742"/>
    <w:rsid w:val="00BB3047"/>
    <w:rsid w:val="00BC2276"/>
    <w:rsid w:val="00BC2355"/>
    <w:rsid w:val="00BC3158"/>
    <w:rsid w:val="00BC48D8"/>
    <w:rsid w:val="00BC56F7"/>
    <w:rsid w:val="00BD1BB2"/>
    <w:rsid w:val="00BD5A2A"/>
    <w:rsid w:val="00BD7D51"/>
    <w:rsid w:val="00BE0EC2"/>
    <w:rsid w:val="00BE169C"/>
    <w:rsid w:val="00BE1F3D"/>
    <w:rsid w:val="00BF14BE"/>
    <w:rsid w:val="00BF396E"/>
    <w:rsid w:val="00BF6631"/>
    <w:rsid w:val="00BF7450"/>
    <w:rsid w:val="00C04BBF"/>
    <w:rsid w:val="00C0529D"/>
    <w:rsid w:val="00C057C4"/>
    <w:rsid w:val="00C073FD"/>
    <w:rsid w:val="00C075B2"/>
    <w:rsid w:val="00C2365E"/>
    <w:rsid w:val="00C25B49"/>
    <w:rsid w:val="00C2783F"/>
    <w:rsid w:val="00C35C6C"/>
    <w:rsid w:val="00C42BFA"/>
    <w:rsid w:val="00C42F05"/>
    <w:rsid w:val="00C519CA"/>
    <w:rsid w:val="00C61BF1"/>
    <w:rsid w:val="00C83231"/>
    <w:rsid w:val="00C857D2"/>
    <w:rsid w:val="00C912C7"/>
    <w:rsid w:val="00C932FC"/>
    <w:rsid w:val="00CA0A09"/>
    <w:rsid w:val="00CA2C8C"/>
    <w:rsid w:val="00CA6104"/>
    <w:rsid w:val="00CB0490"/>
    <w:rsid w:val="00CB1623"/>
    <w:rsid w:val="00CB780D"/>
    <w:rsid w:val="00CC3B97"/>
    <w:rsid w:val="00CD2E95"/>
    <w:rsid w:val="00CE5E3B"/>
    <w:rsid w:val="00CF5F88"/>
    <w:rsid w:val="00CF6329"/>
    <w:rsid w:val="00D16524"/>
    <w:rsid w:val="00D22422"/>
    <w:rsid w:val="00D36165"/>
    <w:rsid w:val="00D42C56"/>
    <w:rsid w:val="00D4558D"/>
    <w:rsid w:val="00D53BA1"/>
    <w:rsid w:val="00D557A9"/>
    <w:rsid w:val="00D62DC4"/>
    <w:rsid w:val="00D66436"/>
    <w:rsid w:val="00D72391"/>
    <w:rsid w:val="00D75AA4"/>
    <w:rsid w:val="00D7682B"/>
    <w:rsid w:val="00D80DCE"/>
    <w:rsid w:val="00D84E02"/>
    <w:rsid w:val="00D913A7"/>
    <w:rsid w:val="00D93672"/>
    <w:rsid w:val="00D9429D"/>
    <w:rsid w:val="00D95BBC"/>
    <w:rsid w:val="00DA2CCE"/>
    <w:rsid w:val="00DA37CE"/>
    <w:rsid w:val="00DB0E91"/>
    <w:rsid w:val="00DB23CF"/>
    <w:rsid w:val="00DC5012"/>
    <w:rsid w:val="00DC7A5B"/>
    <w:rsid w:val="00DD1BAC"/>
    <w:rsid w:val="00DD4184"/>
    <w:rsid w:val="00DE0930"/>
    <w:rsid w:val="00DE7C93"/>
    <w:rsid w:val="00E10B38"/>
    <w:rsid w:val="00E14880"/>
    <w:rsid w:val="00E301AC"/>
    <w:rsid w:val="00E30548"/>
    <w:rsid w:val="00E3620A"/>
    <w:rsid w:val="00E40167"/>
    <w:rsid w:val="00E42204"/>
    <w:rsid w:val="00E4636D"/>
    <w:rsid w:val="00E47E13"/>
    <w:rsid w:val="00E50B84"/>
    <w:rsid w:val="00E54B33"/>
    <w:rsid w:val="00E566D4"/>
    <w:rsid w:val="00E754BC"/>
    <w:rsid w:val="00E831AF"/>
    <w:rsid w:val="00E86D01"/>
    <w:rsid w:val="00E92AA2"/>
    <w:rsid w:val="00E954C3"/>
    <w:rsid w:val="00EA302F"/>
    <w:rsid w:val="00EB1ADF"/>
    <w:rsid w:val="00EB4C18"/>
    <w:rsid w:val="00EB559A"/>
    <w:rsid w:val="00EC0C2A"/>
    <w:rsid w:val="00EC3BBD"/>
    <w:rsid w:val="00EC4828"/>
    <w:rsid w:val="00EC6CA2"/>
    <w:rsid w:val="00ED08A2"/>
    <w:rsid w:val="00ED7151"/>
    <w:rsid w:val="00EE556E"/>
    <w:rsid w:val="00EF11AE"/>
    <w:rsid w:val="00EF2F92"/>
    <w:rsid w:val="00F0277A"/>
    <w:rsid w:val="00F21C39"/>
    <w:rsid w:val="00F24A49"/>
    <w:rsid w:val="00F360C6"/>
    <w:rsid w:val="00F36305"/>
    <w:rsid w:val="00F37134"/>
    <w:rsid w:val="00F37F1A"/>
    <w:rsid w:val="00F45C8B"/>
    <w:rsid w:val="00F500C1"/>
    <w:rsid w:val="00F50405"/>
    <w:rsid w:val="00F56106"/>
    <w:rsid w:val="00F73A67"/>
    <w:rsid w:val="00F74D56"/>
    <w:rsid w:val="00F91920"/>
    <w:rsid w:val="00FA057F"/>
    <w:rsid w:val="00FA36F1"/>
    <w:rsid w:val="00FB5D92"/>
    <w:rsid w:val="00FB77F4"/>
    <w:rsid w:val="00FC7867"/>
    <w:rsid w:val="00FD0F30"/>
    <w:rsid w:val="00FD2D54"/>
    <w:rsid w:val="00FD6DB9"/>
    <w:rsid w:val="00FE14BA"/>
    <w:rsid w:val="00FF2232"/>
    <w:rsid w:val="73C651DC"/>
    <w:rsid w:val="7EC582B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BBF5420"/>
  <w15:docId w15:val="{656C97C6-6124-432D-9BB6-48052830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uiPriority w:val="99"/>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8F142C"/>
    <w:pPr>
      <w:widowControl w:val="0"/>
      <w:autoSpaceDE w:val="0"/>
      <w:autoSpaceDN w:val="0"/>
      <w:adjustRightInd w:val="0"/>
      <w:spacing w:line="288" w:lineRule="auto"/>
      <w:textAlignment w:val="center"/>
    </w:pPr>
    <w:rPr>
      <w:rFonts w:cs="MinionPro-Regular"/>
      <w:szCs w:val="24"/>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uiPriority w:val="99"/>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Autospacing="0" w:afterLines="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Autospacing="0" w:afterLines="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Autospacing="0" w:afterLines="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Autospacing="0" w:afterLines="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4E596E"/>
    <w:pPr>
      <w:spacing w:after="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Autospacing="0" w:afterLines="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Autospacing="0" w:afterLines="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Autospacing="0" w:afterLines="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uiPriority w:val="99"/>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uiPriority w:val="99"/>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styleId="Voetnoottekst">
    <w:name w:val="footnote text"/>
    <w:basedOn w:val="Standaard"/>
    <w:link w:val="VoetnoottekstChar"/>
    <w:uiPriority w:val="99"/>
    <w:semiHidden/>
    <w:unhideWhenUsed/>
    <w:rsid w:val="001416FF"/>
    <w:pPr>
      <w:spacing w:after="0"/>
    </w:pPr>
  </w:style>
  <w:style w:type="character" w:customStyle="1" w:styleId="VoetnoottekstChar">
    <w:name w:val="Voetnoottekst Char"/>
    <w:basedOn w:val="Standaardalinea-lettertype"/>
    <w:link w:val="Voetnoottekst"/>
    <w:uiPriority w:val="99"/>
    <w:semiHidden/>
    <w:rsid w:val="001416FF"/>
    <w:rPr>
      <w:lang w:val="nl-BE" w:eastAsia="en-US"/>
    </w:rPr>
  </w:style>
  <w:style w:type="character" w:styleId="Voetnootmarkering">
    <w:name w:val="footnote reference"/>
    <w:basedOn w:val="Standaardalinea-lettertype"/>
    <w:uiPriority w:val="99"/>
    <w:semiHidden/>
    <w:unhideWhenUsed/>
    <w:rsid w:val="001416FF"/>
    <w:rPr>
      <w:vertAlign w:val="superscript"/>
    </w:rPr>
  </w:style>
  <w:style w:type="character" w:styleId="Verwijzingopmerking">
    <w:name w:val="annotation reference"/>
    <w:basedOn w:val="Standaardalinea-lettertype"/>
    <w:uiPriority w:val="99"/>
    <w:semiHidden/>
    <w:unhideWhenUsed/>
    <w:rsid w:val="005928D0"/>
    <w:rPr>
      <w:sz w:val="16"/>
      <w:szCs w:val="16"/>
    </w:rPr>
  </w:style>
  <w:style w:type="paragraph" w:styleId="Tekstopmerking">
    <w:name w:val="annotation text"/>
    <w:basedOn w:val="Standaard"/>
    <w:link w:val="TekstopmerkingChar"/>
    <w:uiPriority w:val="99"/>
    <w:semiHidden/>
    <w:unhideWhenUsed/>
    <w:rsid w:val="005928D0"/>
  </w:style>
  <w:style w:type="character" w:customStyle="1" w:styleId="TekstopmerkingChar">
    <w:name w:val="Tekst opmerking Char"/>
    <w:basedOn w:val="Standaardalinea-lettertype"/>
    <w:link w:val="Tekstopmerking"/>
    <w:uiPriority w:val="99"/>
    <w:semiHidden/>
    <w:rsid w:val="005928D0"/>
    <w:rPr>
      <w:lang w:val="nl-BE" w:eastAsia="en-US"/>
    </w:rPr>
  </w:style>
  <w:style w:type="paragraph" w:styleId="Onderwerpvanopmerking">
    <w:name w:val="annotation subject"/>
    <w:basedOn w:val="Tekstopmerking"/>
    <w:next w:val="Tekstopmerking"/>
    <w:link w:val="OnderwerpvanopmerkingChar"/>
    <w:uiPriority w:val="99"/>
    <w:semiHidden/>
    <w:unhideWhenUsed/>
    <w:rsid w:val="005928D0"/>
    <w:rPr>
      <w:b/>
      <w:bCs/>
    </w:rPr>
  </w:style>
  <w:style w:type="character" w:customStyle="1" w:styleId="OnderwerpvanopmerkingChar">
    <w:name w:val="Onderwerp van opmerking Char"/>
    <w:basedOn w:val="TekstopmerkingChar"/>
    <w:link w:val="Onderwerpvanopmerking"/>
    <w:uiPriority w:val="99"/>
    <w:semiHidden/>
    <w:rsid w:val="005928D0"/>
    <w:rPr>
      <w:b/>
      <w:bCs/>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5346">
      <w:bodyDiv w:val="1"/>
      <w:marLeft w:val="0"/>
      <w:marRight w:val="0"/>
      <w:marTop w:val="0"/>
      <w:marBottom w:val="0"/>
      <w:divBdr>
        <w:top w:val="none" w:sz="0" w:space="0" w:color="auto"/>
        <w:left w:val="none" w:sz="0" w:space="0" w:color="auto"/>
        <w:bottom w:val="none" w:sz="0" w:space="0" w:color="auto"/>
        <w:right w:val="none" w:sz="0" w:space="0" w:color="auto"/>
      </w:divBdr>
    </w:div>
    <w:div w:id="1605265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a.usain\AppData\Local\Microsoft\Windows\Temporary%20Internet%20Files\Content.IE5\6FK1N05H\Word%20template%20one%20pager%20(1).dotx" TargetMode="External"/></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16025f0232d3844799031fd1317ded18">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ac2334e5d3e87a3d6f746c21f727dd8b"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Opleiding IPA 3"/>
                    <xsd:enumeration value="Vertrouwenspersoon"/>
                    <xsd:enumeration value="LIA"/>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c9b5d022-ef6c-4f51-97f9-66635cf2fe16">
      <UserInfo>
        <DisplayName>Jan Brouwers</DisplayName>
        <AccountId>693</AccountId>
        <AccountType/>
      </UserInfo>
    </Owner>
    <Trello xmlns="c9b5d022-ef6c-4f51-97f9-66635cf2fe16">
      <Url xsi:nil="true"/>
      <Description xsi:nil="true"/>
    </Trello>
    <Taal xmlns="c9b5d022-ef6c-4f51-97f9-66635cf2fe16">
      <Value>Frans</Value>
    </Taal>
    <Categorie xmlns="c9b5d022-ef6c-4f51-97f9-66635cf2fe16">
      <Value>Veiligheid</Value>
    </Categorie>
    <Volgnummer xmlns="c9b5d022-ef6c-4f51-97f9-66635cf2fe16">1807</Volgnummer>
    <Soort xmlns="c9b5d022-ef6c-4f51-97f9-66635cf2fe16">Infodocument</Soort>
    <Gebruik xmlns="c9b5d022-ef6c-4f51-97f9-66635cf2fe16">Extern - gratis</Gebruik>
    <Inventariscode xmlns="c9b5d022-ef6c-4f51-97f9-66635cf2fe16">IF1807F</Inventariscode>
    <Soort_x0020__x0028_ZO_x0029_ xmlns="f58194a8-0738-4e3f-a0e2-507c7a414a42" xsi:nil="true"/>
    <Categorie_x0020_KC_x0020_ZO_x0020_specifiek xmlns="f58194a8-0738-4e3f-a0e2-507c7a414a42" xsi:nil="true"/>
    <Definitieve_x0020_Go_x003f_ xmlns="c9b5d022-ef6c-4f51-97f9-66635cf2fe16" xsi:nil="true"/>
    <Onderhevig_x0020_aan_x0020_index_x003f_ xmlns="f58194a8-0738-4e3f-a0e2-507c7a414a42" xsi:nil="true"/>
    <Jaarlijkse_x0020_update_x0020_cijfers_x0020_nodig_x003f_ xmlns="f58194a8-0738-4e3f-a0e2-507c7a414a42" xsi:nil="true"/>
    <Vindplaats xmlns="c9b5d022-ef6c-4f51-97f9-66635cf2fe16">
      <Value>Providoc</Value>
      <Value>Mijn welzijn op het werk</Value>
      <Value>SharePoint pagina</Value>
    </Vindplaats>
    <Opmerking xmlns="c9b5d022-ef6c-4f51-97f9-66635cf2fe16" xsi:nil="true"/>
    <Sector xmlns="c9b5d022-ef6c-4f51-97f9-66635cf2fe16" xsi:nil="true"/>
    <Solution xmlns="c9b5d022-ef6c-4f51-97f9-66635cf2fe16">
      <Value>NVT</Value>
    </Solution>
    <Categorie_x0020_KC_x0020_ZO_x0020_algemeen xmlns="f58194a8-0738-4e3f-a0e2-507c7a414a42" xsi:nil="true"/>
    <Domein xmlns="f58194a8-0738-4e3f-a0e2-507c7a414a42">
      <Value>kenniscentrum preventie &amp; welzijn</Value>
    </Domein>
    <Status xmlns="c9b5d022-ef6c-4f51-97f9-66635cf2fe16">Gepubliceerd - Up to date</Status>
    <Back_x002d_up_x0020_owner xmlns="c9b5d022-ef6c-4f51-97f9-66635cf2fe16">
      <UserInfo>
        <DisplayName/>
        <AccountId xsi:nil="true"/>
        <AccountType/>
      </UserInfo>
    </Back_x002d_up_x0020_owner>
    <TAK_x002f__x0020_KC xmlns="c9b5d022-ef6c-4f51-97f9-66635cf2fe16" xsi:nil="true"/>
    <Fiscale_x0020_cijfers_x0020_in_x0020_doc_x003f_ xmlns="f58194a8-0738-4e3f-a0e2-507c7a414a42">Nee</Fiscale_x0020_cijfers_x0020_in_x0020_doc_x003f_>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4F7F-DF03-4ED3-A325-2B7E8E6D1D63}"/>
</file>

<file path=customXml/itemProps2.xml><?xml version="1.0" encoding="utf-8"?>
<ds:datastoreItem xmlns:ds="http://schemas.openxmlformats.org/officeDocument/2006/customXml" ds:itemID="{78397DED-1EC2-473D-98CF-0882563FE78E}">
  <ds:schemaRefs>
    <ds:schemaRef ds:uri="http://schemas.microsoft.com/sharepoint/v3/contenttype/forms"/>
  </ds:schemaRefs>
</ds:datastoreItem>
</file>

<file path=customXml/itemProps3.xml><?xml version="1.0" encoding="utf-8"?>
<ds:datastoreItem xmlns:ds="http://schemas.openxmlformats.org/officeDocument/2006/customXml" ds:itemID="{E8FC0802-F8F4-4AC7-ABC4-3D380EBD581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2d59c2c-21d5-4339-b59f-df37183f23e0"/>
    <ds:schemaRef ds:uri="723a2920-59f8-401b-8a7a-7cbeb6f99df6"/>
    <ds:schemaRef ds:uri="http://www.w3.org/XML/1998/namespace"/>
  </ds:schemaRefs>
</ds:datastoreItem>
</file>

<file path=customXml/itemProps4.xml><?xml version="1.0" encoding="utf-8"?>
<ds:datastoreItem xmlns:ds="http://schemas.openxmlformats.org/officeDocument/2006/customXml" ds:itemID="{D86B6DA8-6808-44D5-BE9B-BC8273C4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one pager (1).dotx</Template>
  <TotalTime>0</TotalTime>
  <Pages>4</Pages>
  <Words>1968</Words>
  <Characters>11221</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13163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Alida Usain</dc:creator>
  <cp:lastModifiedBy>Sofie Sanders</cp:lastModifiedBy>
  <cp:revision>3</cp:revision>
  <cp:lastPrinted>2019-10-30T15:12:00Z</cp:lastPrinted>
  <dcterms:created xsi:type="dcterms:W3CDTF">2019-10-30T15:12:00Z</dcterms:created>
  <dcterms:modified xsi:type="dcterms:W3CDTF">2019-10-30T15:12:00Z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_dlc_DocIdItemGuid">
    <vt:lpwstr>d4d48991-14c6-47f6-a36c-3cd24c11de6b</vt:lpwstr>
  </property>
  <property fmtid="{D5CDD505-2E9C-101B-9397-08002B2CF9AE}" pid="4" name="Prio">
    <vt:lpwstr>Prio</vt:lpwstr>
  </property>
  <property fmtid="{D5CDD505-2E9C-101B-9397-08002B2CF9AE}" pid="5" name="MediaServiceImageTags">
    <vt:lpwstr/>
  </property>
</Properties>
</file>